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66E" w:rsidRPr="00EF22B7" w:rsidRDefault="002F666E" w:rsidP="002F666E">
      <w:pPr>
        <w:spacing w:after="0" w:line="240" w:lineRule="auto"/>
        <w:jc w:val="center"/>
        <w:rPr>
          <w:rFonts w:ascii="Arial" w:hAnsi="Arial" w:cs="Arial"/>
          <w:b/>
          <w:color w:val="FF0000"/>
          <w:sz w:val="32"/>
          <w:szCs w:val="32"/>
        </w:rPr>
      </w:pPr>
      <w:r w:rsidRPr="00EF22B7">
        <w:rPr>
          <w:noProof/>
          <w:color w:val="FF0000"/>
          <w:lang w:eastAsia="en-GB"/>
        </w:rPr>
        <w:drawing>
          <wp:anchor distT="0" distB="0" distL="114300" distR="114300" simplePos="0" relativeHeight="251659264" behindDoc="0" locked="0" layoutInCell="1" allowOverlap="1" wp14:anchorId="6088E5A4" wp14:editId="7EDE9FB0">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2B7">
        <w:rPr>
          <w:rFonts w:ascii="Arial" w:hAnsi="Arial" w:cs="Arial"/>
          <w:b/>
          <w:color w:val="FF0000"/>
          <w:sz w:val="32"/>
          <w:szCs w:val="32"/>
        </w:rPr>
        <w:t>Essex Industrial Archaeology Group</w:t>
      </w:r>
    </w:p>
    <w:p w:rsidR="002F666E" w:rsidRPr="00EF22B7" w:rsidRDefault="002F666E" w:rsidP="002F666E">
      <w:pPr>
        <w:spacing w:after="0" w:line="240" w:lineRule="auto"/>
        <w:jc w:val="center"/>
        <w:rPr>
          <w:rFonts w:ascii="Arial" w:hAnsi="Arial" w:cs="Arial"/>
          <w:b/>
          <w:color w:val="FF0000"/>
          <w:sz w:val="24"/>
          <w:szCs w:val="24"/>
        </w:rPr>
      </w:pPr>
      <w:r w:rsidRPr="00EF22B7">
        <w:rPr>
          <w:rFonts w:ascii="Arial" w:hAnsi="Arial" w:cs="Arial"/>
          <w:b/>
          <w:color w:val="FF0000"/>
          <w:sz w:val="24"/>
          <w:szCs w:val="24"/>
        </w:rPr>
        <w:t>(Incorporating The Essex Mills Group)</w:t>
      </w:r>
    </w:p>
    <w:p w:rsidR="002F666E" w:rsidRPr="00EF22B7" w:rsidRDefault="002F666E" w:rsidP="002F666E">
      <w:pPr>
        <w:spacing w:after="0" w:line="240" w:lineRule="auto"/>
        <w:jc w:val="center"/>
        <w:rPr>
          <w:rFonts w:ascii="Arial" w:hAnsi="Arial" w:cs="Arial"/>
          <w:b/>
          <w:color w:val="FF0000"/>
          <w:sz w:val="32"/>
          <w:szCs w:val="32"/>
        </w:rPr>
      </w:pPr>
    </w:p>
    <w:p w:rsidR="002F666E" w:rsidRPr="00EF22B7" w:rsidRDefault="002F666E" w:rsidP="002F666E">
      <w:pPr>
        <w:spacing w:after="0" w:line="240" w:lineRule="auto"/>
        <w:jc w:val="center"/>
        <w:rPr>
          <w:rFonts w:ascii="Arial" w:hAnsi="Arial" w:cs="Arial"/>
          <w:b/>
          <w:color w:val="FF0000"/>
          <w:sz w:val="56"/>
          <w:szCs w:val="56"/>
        </w:rPr>
      </w:pPr>
      <w:r w:rsidRPr="00EF22B7">
        <w:rPr>
          <w:rFonts w:ascii="Arial" w:hAnsi="Arial" w:cs="Arial"/>
          <w:b/>
          <w:color w:val="FF0000"/>
          <w:sz w:val="56"/>
          <w:szCs w:val="56"/>
        </w:rPr>
        <w:t>NEWSLETTER</w:t>
      </w:r>
    </w:p>
    <w:p w:rsidR="00B11E1B" w:rsidRPr="00EF22B7" w:rsidRDefault="00B11E1B" w:rsidP="002F666E">
      <w:pPr>
        <w:spacing w:after="0" w:line="240" w:lineRule="auto"/>
        <w:jc w:val="center"/>
        <w:rPr>
          <w:rFonts w:ascii="Arial" w:hAnsi="Arial" w:cs="Arial"/>
          <w:b/>
          <w:color w:val="FF0000"/>
          <w:sz w:val="40"/>
          <w:szCs w:val="40"/>
        </w:rPr>
      </w:pPr>
    </w:p>
    <w:p w:rsidR="002F666E" w:rsidRDefault="00411924" w:rsidP="002F666E">
      <w:pPr>
        <w:spacing w:after="0" w:line="240" w:lineRule="auto"/>
        <w:ind w:left="2160"/>
        <w:jc w:val="center"/>
        <w:rPr>
          <w:rFonts w:ascii="Arial" w:hAnsi="Arial" w:cs="Arial"/>
          <w:b/>
          <w:color w:val="7030A0"/>
          <w:sz w:val="32"/>
          <w:szCs w:val="32"/>
        </w:rPr>
      </w:pPr>
      <w:r>
        <w:rPr>
          <w:rFonts w:ascii="Arial" w:hAnsi="Arial" w:cs="Arial"/>
          <w:b/>
          <w:color w:val="FF0000"/>
          <w:sz w:val="32"/>
          <w:szCs w:val="32"/>
        </w:rPr>
        <w:t>Number 47</w:t>
      </w:r>
      <w:r>
        <w:rPr>
          <w:rFonts w:ascii="Arial" w:hAnsi="Arial" w:cs="Arial"/>
          <w:b/>
          <w:color w:val="FF0000"/>
          <w:sz w:val="32"/>
          <w:szCs w:val="32"/>
        </w:rPr>
        <w:tab/>
        <w:t>January 2023</w:t>
      </w:r>
      <w:r w:rsidR="009C3358">
        <w:rPr>
          <w:rFonts w:ascii="Arial" w:hAnsi="Arial" w:cs="Arial"/>
          <w:b/>
          <w:color w:val="FF0000"/>
          <w:sz w:val="32"/>
          <w:szCs w:val="32"/>
        </w:rPr>
        <w:t xml:space="preserve"> </w:t>
      </w:r>
    </w:p>
    <w:p w:rsidR="002F666E" w:rsidRDefault="002F666E" w:rsidP="002F666E">
      <w:pPr>
        <w:spacing w:after="0" w:line="240" w:lineRule="auto"/>
        <w:jc w:val="both"/>
        <w:rPr>
          <w:rFonts w:ascii="Arial" w:hAnsi="Arial" w:cs="Arial"/>
          <w:color w:val="7030A0"/>
        </w:rPr>
      </w:pPr>
    </w:p>
    <w:p w:rsidR="00D84907" w:rsidRDefault="00411924" w:rsidP="00D84907">
      <w:pPr>
        <w:spacing w:after="0" w:line="240" w:lineRule="auto"/>
        <w:jc w:val="center"/>
        <w:rPr>
          <w:rFonts w:ascii="Arial" w:hAnsi="Arial" w:cs="Arial"/>
          <w:b/>
          <w:color w:val="FF0000"/>
          <w:sz w:val="28"/>
          <w:szCs w:val="28"/>
        </w:rPr>
      </w:pPr>
      <w:r>
        <w:rPr>
          <w:rFonts w:ascii="Arial" w:hAnsi="Arial" w:cs="Arial"/>
          <w:b/>
          <w:color w:val="FF0000"/>
          <w:sz w:val="28"/>
          <w:szCs w:val="28"/>
        </w:rPr>
        <w:t>Happy New Year and W</w:t>
      </w:r>
      <w:r w:rsidR="00EF22B7">
        <w:rPr>
          <w:rFonts w:ascii="Arial" w:hAnsi="Arial" w:cs="Arial"/>
          <w:b/>
          <w:color w:val="FF0000"/>
          <w:sz w:val="28"/>
          <w:szCs w:val="28"/>
        </w:rPr>
        <w:t>elcome to this</w:t>
      </w:r>
      <w:r w:rsidR="00D84907" w:rsidRPr="009D0B1F">
        <w:rPr>
          <w:rFonts w:ascii="Arial" w:hAnsi="Arial" w:cs="Arial"/>
          <w:b/>
          <w:color w:val="FF0000"/>
          <w:sz w:val="28"/>
          <w:szCs w:val="28"/>
        </w:rPr>
        <w:t xml:space="preserve"> edition of </w:t>
      </w:r>
      <w:r w:rsidR="00D84907">
        <w:rPr>
          <w:rFonts w:ascii="Arial" w:hAnsi="Arial" w:cs="Arial"/>
          <w:b/>
          <w:color w:val="FF0000"/>
          <w:sz w:val="28"/>
          <w:szCs w:val="28"/>
        </w:rPr>
        <w:t>the</w:t>
      </w:r>
    </w:p>
    <w:p w:rsidR="00D84907" w:rsidRPr="009D0B1F" w:rsidRDefault="00D84907" w:rsidP="00D84907">
      <w:pPr>
        <w:spacing w:after="0" w:line="240" w:lineRule="auto"/>
        <w:jc w:val="center"/>
        <w:rPr>
          <w:rFonts w:ascii="Arial" w:hAnsi="Arial" w:cs="Arial"/>
          <w:b/>
          <w:color w:val="FF0000"/>
          <w:sz w:val="28"/>
          <w:szCs w:val="28"/>
        </w:rPr>
      </w:pPr>
      <w:r w:rsidRPr="009D0B1F">
        <w:rPr>
          <w:rFonts w:ascii="Arial" w:hAnsi="Arial" w:cs="Arial"/>
          <w:b/>
          <w:color w:val="FF0000"/>
          <w:sz w:val="28"/>
          <w:szCs w:val="28"/>
        </w:rPr>
        <w:t>Essex Industrial Archaeology Group’s (EIAG) Newsletter</w:t>
      </w:r>
    </w:p>
    <w:p w:rsidR="00D84907" w:rsidRDefault="00D84907" w:rsidP="00D84907">
      <w:pPr>
        <w:spacing w:after="0" w:line="240" w:lineRule="auto"/>
        <w:jc w:val="both"/>
        <w:rPr>
          <w:rFonts w:ascii="Arial" w:hAnsi="Arial" w:cs="Arial"/>
        </w:rPr>
      </w:pPr>
    </w:p>
    <w:p w:rsidR="004344FA" w:rsidRDefault="004344FA" w:rsidP="00D84907">
      <w:pPr>
        <w:spacing w:after="0" w:line="240" w:lineRule="auto"/>
        <w:jc w:val="both"/>
        <w:rPr>
          <w:rFonts w:ascii="Arial" w:hAnsi="Arial" w:cs="Arial"/>
        </w:rPr>
      </w:pPr>
    </w:p>
    <w:p w:rsidR="004344FA" w:rsidRDefault="004344FA" w:rsidP="00D84907">
      <w:pPr>
        <w:spacing w:after="0" w:line="240" w:lineRule="auto"/>
        <w:jc w:val="both"/>
        <w:rPr>
          <w:rFonts w:ascii="Arial" w:hAnsi="Arial" w:cs="Arial"/>
        </w:rPr>
      </w:pPr>
    </w:p>
    <w:p w:rsidR="0067277E" w:rsidRPr="00136CA4" w:rsidRDefault="006B3E92" w:rsidP="00D84907">
      <w:pPr>
        <w:spacing w:after="0" w:line="240" w:lineRule="auto"/>
        <w:jc w:val="both"/>
        <w:rPr>
          <w:rFonts w:ascii="Arial" w:hAnsi="Arial" w:cs="Arial"/>
          <w:sz w:val="24"/>
        </w:rPr>
      </w:pPr>
      <w:r w:rsidRPr="00136CA4">
        <w:rPr>
          <w:rFonts w:ascii="Arial" w:hAnsi="Arial" w:cs="Arial"/>
          <w:sz w:val="24"/>
        </w:rPr>
        <w:t xml:space="preserve">In this edition we highlight </w:t>
      </w:r>
      <w:r w:rsidR="00710123" w:rsidRPr="00136CA4">
        <w:rPr>
          <w:rFonts w:ascii="Arial" w:hAnsi="Arial" w:cs="Arial"/>
          <w:sz w:val="24"/>
        </w:rPr>
        <w:t xml:space="preserve">two </w:t>
      </w:r>
      <w:r w:rsidR="00411924" w:rsidRPr="00136CA4">
        <w:rPr>
          <w:rFonts w:ascii="Arial" w:hAnsi="Arial" w:cs="Arial"/>
          <w:sz w:val="24"/>
        </w:rPr>
        <w:t xml:space="preserve">more </w:t>
      </w:r>
      <w:r w:rsidR="00710123" w:rsidRPr="00136CA4">
        <w:rPr>
          <w:rFonts w:ascii="Arial" w:hAnsi="Arial" w:cs="Arial"/>
          <w:sz w:val="24"/>
        </w:rPr>
        <w:t>new</w:t>
      </w:r>
      <w:r w:rsidR="00C96AAB" w:rsidRPr="00136CA4">
        <w:rPr>
          <w:rFonts w:ascii="Arial" w:hAnsi="Arial" w:cs="Arial"/>
          <w:sz w:val="24"/>
        </w:rPr>
        <w:t xml:space="preserve"> book</w:t>
      </w:r>
      <w:r w:rsidR="00710123" w:rsidRPr="00136CA4">
        <w:rPr>
          <w:rFonts w:ascii="Arial" w:hAnsi="Arial" w:cs="Arial"/>
          <w:sz w:val="24"/>
        </w:rPr>
        <w:t xml:space="preserve">s </w:t>
      </w:r>
      <w:r w:rsidR="00F94519" w:rsidRPr="00136CA4">
        <w:rPr>
          <w:rFonts w:ascii="Arial" w:hAnsi="Arial" w:cs="Arial"/>
          <w:sz w:val="24"/>
        </w:rPr>
        <w:t>to</w:t>
      </w:r>
      <w:r w:rsidR="00411924" w:rsidRPr="00136CA4">
        <w:rPr>
          <w:rFonts w:ascii="Arial" w:hAnsi="Arial" w:cs="Arial"/>
          <w:sz w:val="24"/>
        </w:rPr>
        <w:t xml:space="preserve"> bring to your attention </w:t>
      </w:r>
      <w:r w:rsidR="00F94519" w:rsidRPr="00136CA4">
        <w:rPr>
          <w:rFonts w:ascii="Arial" w:hAnsi="Arial" w:cs="Arial"/>
          <w:sz w:val="24"/>
        </w:rPr>
        <w:t>in case Christmas book tokens are waiting to be spent!</w:t>
      </w:r>
      <w:r w:rsidRPr="00136CA4">
        <w:rPr>
          <w:rFonts w:ascii="Arial" w:hAnsi="Arial" w:cs="Arial"/>
          <w:sz w:val="24"/>
        </w:rPr>
        <w:t xml:space="preserve"> There are articles on sculptures which celebrate Bra</w:t>
      </w:r>
      <w:r w:rsidR="00ED6234" w:rsidRPr="00136CA4">
        <w:rPr>
          <w:rFonts w:ascii="Arial" w:hAnsi="Arial" w:cs="Arial"/>
          <w:sz w:val="24"/>
        </w:rPr>
        <w:t>intree’s industrial heritage, the iron bridge at Markshall</w:t>
      </w:r>
      <w:r w:rsidRPr="00136CA4">
        <w:rPr>
          <w:rFonts w:ascii="Arial" w:hAnsi="Arial" w:cs="Arial"/>
          <w:sz w:val="24"/>
        </w:rPr>
        <w:t>, and one on the former PoW Camp in Hatfield Heath. Also there is follow-up on H &amp; T C Godfrey and a look at Wethersfield brewery.</w:t>
      </w:r>
      <w:r w:rsidR="00ED6234" w:rsidRPr="00136CA4">
        <w:rPr>
          <w:rFonts w:ascii="Arial" w:hAnsi="Arial" w:cs="Arial"/>
          <w:sz w:val="24"/>
        </w:rPr>
        <w:t xml:space="preserve"> Forthcoming events in the county which will be of interest I am sure are</w:t>
      </w:r>
      <w:r w:rsidR="00F70FC6" w:rsidRPr="00136CA4">
        <w:rPr>
          <w:rFonts w:ascii="Arial" w:hAnsi="Arial" w:cs="Arial"/>
          <w:sz w:val="24"/>
        </w:rPr>
        <w:t xml:space="preserve"> announced in posters at the final pages</w:t>
      </w:r>
      <w:r w:rsidR="00ED6234" w:rsidRPr="00136CA4">
        <w:rPr>
          <w:rFonts w:ascii="Arial" w:hAnsi="Arial" w:cs="Arial"/>
          <w:sz w:val="24"/>
        </w:rPr>
        <w:t>.</w:t>
      </w:r>
    </w:p>
    <w:p w:rsidR="00411924" w:rsidRPr="00136CA4" w:rsidRDefault="00411924" w:rsidP="00D84907">
      <w:pPr>
        <w:spacing w:after="0" w:line="240" w:lineRule="auto"/>
        <w:jc w:val="both"/>
        <w:rPr>
          <w:rFonts w:ascii="Arial" w:hAnsi="Arial" w:cs="Arial"/>
          <w:sz w:val="24"/>
        </w:rPr>
      </w:pPr>
    </w:p>
    <w:p w:rsidR="008D5B0A" w:rsidRPr="00136CA4" w:rsidRDefault="00D84907" w:rsidP="00411924">
      <w:pPr>
        <w:spacing w:after="0" w:line="240" w:lineRule="auto"/>
        <w:jc w:val="both"/>
        <w:rPr>
          <w:rFonts w:ascii="Arial" w:hAnsi="Arial" w:cs="Arial"/>
          <w:color w:val="000000"/>
          <w:sz w:val="24"/>
        </w:rPr>
      </w:pPr>
      <w:r w:rsidRPr="00136CA4">
        <w:rPr>
          <w:rFonts w:ascii="Arial" w:hAnsi="Arial" w:cs="Arial"/>
          <w:color w:val="000000"/>
          <w:sz w:val="24"/>
        </w:rPr>
        <w:t xml:space="preserve">If you have any comments on the Newsletter generally or specific items in it, or wish to make a contribution to the next Newsletter, please contact us via our email address - </w:t>
      </w:r>
      <w:hyperlink r:id="rId9" w:history="1">
        <w:r w:rsidRPr="00136CA4">
          <w:rPr>
            <w:rStyle w:val="Hyperlink"/>
            <w:rFonts w:ascii="Arial" w:hAnsi="Arial" w:cs="Arial"/>
            <w:sz w:val="24"/>
          </w:rPr>
          <w:t>essexiag@gmail.com</w:t>
        </w:r>
      </w:hyperlink>
      <w:r w:rsidRPr="00136CA4">
        <w:rPr>
          <w:rFonts w:ascii="Arial" w:hAnsi="Arial" w:cs="Arial"/>
          <w:color w:val="000000"/>
          <w:sz w:val="24"/>
        </w:rPr>
        <w:t>.</w:t>
      </w:r>
    </w:p>
    <w:p w:rsidR="00FF5FE1" w:rsidRPr="00136CA4" w:rsidRDefault="00FF5FE1" w:rsidP="00D84907">
      <w:pPr>
        <w:spacing w:after="0" w:line="240" w:lineRule="auto"/>
        <w:rPr>
          <w:rFonts w:ascii="Arial" w:hAnsi="Arial" w:cs="Arial"/>
          <w:color w:val="000000"/>
          <w:sz w:val="24"/>
        </w:rPr>
      </w:pPr>
    </w:p>
    <w:p w:rsidR="00D84907" w:rsidRPr="00136CA4" w:rsidRDefault="007E178C" w:rsidP="00411924">
      <w:pPr>
        <w:spacing w:after="0" w:line="240" w:lineRule="auto"/>
        <w:jc w:val="both"/>
        <w:rPr>
          <w:rFonts w:ascii="Arial" w:hAnsi="Arial" w:cs="Arial"/>
          <w:sz w:val="24"/>
        </w:rPr>
      </w:pPr>
      <w:r w:rsidRPr="00136CA4">
        <w:rPr>
          <w:rFonts w:ascii="Arial" w:hAnsi="Arial" w:cs="Arial"/>
          <w:color w:val="000000"/>
          <w:sz w:val="24"/>
        </w:rPr>
        <w:t>Contributions for the Newsletter should be sent by the end of the mo</w:t>
      </w:r>
      <w:r w:rsidR="00F71F93" w:rsidRPr="00136CA4">
        <w:rPr>
          <w:rFonts w:ascii="Arial" w:hAnsi="Arial" w:cs="Arial"/>
          <w:color w:val="000000"/>
          <w:sz w:val="24"/>
        </w:rPr>
        <w:t>n</w:t>
      </w:r>
      <w:r w:rsidRPr="00136CA4">
        <w:rPr>
          <w:rFonts w:ascii="Arial" w:hAnsi="Arial" w:cs="Arial"/>
          <w:color w:val="000000"/>
          <w:sz w:val="24"/>
        </w:rPr>
        <w:t>th prior to publication</w:t>
      </w:r>
      <w:r w:rsidR="008275D0" w:rsidRPr="00136CA4">
        <w:rPr>
          <w:rFonts w:ascii="Arial" w:hAnsi="Arial" w:cs="Arial"/>
          <w:color w:val="000000"/>
          <w:sz w:val="24"/>
        </w:rPr>
        <w:t xml:space="preserve"> (i.e. by end of March, June, September and December)</w:t>
      </w:r>
      <w:r w:rsidRPr="00136CA4">
        <w:rPr>
          <w:rFonts w:ascii="Arial" w:hAnsi="Arial" w:cs="Arial"/>
          <w:color w:val="000000"/>
          <w:sz w:val="24"/>
        </w:rPr>
        <w:t>, please.</w:t>
      </w:r>
      <w:r w:rsidR="00411924" w:rsidRPr="00136CA4">
        <w:rPr>
          <w:rFonts w:ascii="Arial" w:hAnsi="Arial" w:cs="Arial"/>
          <w:color w:val="000000"/>
          <w:sz w:val="24"/>
        </w:rPr>
        <w:t xml:space="preserve"> Please submit text as a Word document and photos as separate files such as jpgs.</w:t>
      </w:r>
    </w:p>
    <w:p w:rsidR="00D84907" w:rsidRDefault="00D84907" w:rsidP="00D84907">
      <w:pPr>
        <w:spacing w:after="0" w:line="240" w:lineRule="auto"/>
      </w:pPr>
    </w:p>
    <w:p w:rsidR="004344FA" w:rsidRDefault="004344FA" w:rsidP="00D84907">
      <w:pPr>
        <w:spacing w:after="0" w:line="240" w:lineRule="auto"/>
      </w:pPr>
    </w:p>
    <w:p w:rsidR="004344FA" w:rsidRDefault="004344FA" w:rsidP="00D84907">
      <w:pPr>
        <w:spacing w:after="0" w:line="240" w:lineRule="auto"/>
      </w:pPr>
    </w:p>
    <w:p w:rsidR="004344FA" w:rsidRDefault="004344FA" w:rsidP="00D84907">
      <w:pPr>
        <w:spacing w:after="0" w:line="240" w:lineRule="auto"/>
      </w:pPr>
    </w:p>
    <w:p w:rsidR="00D84907" w:rsidRDefault="00D84907" w:rsidP="00D84907">
      <w:pPr>
        <w:pBdr>
          <w:top w:val="double" w:sz="6" w:space="1" w:color="FF0000"/>
          <w:left w:val="double" w:sz="6" w:space="4" w:color="FF0000"/>
          <w:bottom w:val="double" w:sz="6" w:space="1" w:color="FF0000"/>
          <w:right w:val="double" w:sz="6" w:space="4" w:color="FF0000"/>
        </w:pBdr>
        <w:spacing w:after="0" w:line="240" w:lineRule="auto"/>
        <w:rPr>
          <w:rFonts w:ascii="Arial" w:eastAsia="Times New Roman" w:hAnsi="Arial" w:cs="Arial"/>
          <w:b/>
          <w:color w:val="FF0000"/>
          <w:sz w:val="28"/>
          <w:szCs w:val="28"/>
          <w:lang w:eastAsia="en-GB"/>
        </w:rPr>
      </w:pPr>
    </w:p>
    <w:p w:rsidR="00D84907" w:rsidRPr="00F70FC6" w:rsidRDefault="00D84907" w:rsidP="00024FB9">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32"/>
          <w:szCs w:val="32"/>
          <w:lang w:eastAsia="en-GB"/>
        </w:rPr>
      </w:pPr>
      <w:r w:rsidRPr="00F70FC6">
        <w:rPr>
          <w:rFonts w:ascii="Arial" w:eastAsia="Times New Roman" w:hAnsi="Arial" w:cs="Arial"/>
          <w:b/>
          <w:color w:val="FF0000"/>
          <w:sz w:val="32"/>
          <w:szCs w:val="32"/>
          <w:lang w:eastAsia="en-GB"/>
        </w:rPr>
        <w:t>Pr</w:t>
      </w:r>
      <w:r w:rsidR="000C0FF5" w:rsidRPr="00F70FC6">
        <w:rPr>
          <w:rFonts w:ascii="Arial" w:eastAsia="Times New Roman" w:hAnsi="Arial" w:cs="Arial"/>
          <w:b/>
          <w:color w:val="FF0000"/>
          <w:sz w:val="32"/>
          <w:szCs w:val="32"/>
          <w:lang w:eastAsia="en-GB"/>
        </w:rPr>
        <w:t>ogramme of EIAG</w:t>
      </w:r>
      <w:r w:rsidR="00411924" w:rsidRPr="00F70FC6">
        <w:rPr>
          <w:rFonts w:ascii="Arial" w:eastAsia="Times New Roman" w:hAnsi="Arial" w:cs="Arial"/>
          <w:b/>
          <w:color w:val="FF0000"/>
          <w:sz w:val="32"/>
          <w:szCs w:val="32"/>
          <w:lang w:eastAsia="en-GB"/>
        </w:rPr>
        <w:t xml:space="preserve"> events 2023</w:t>
      </w:r>
    </w:p>
    <w:p w:rsidR="007E178C" w:rsidRPr="000C0FF5" w:rsidRDefault="007E178C"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i/>
          <w:sz w:val="24"/>
          <w:szCs w:val="24"/>
        </w:rPr>
      </w:pPr>
    </w:p>
    <w:p w:rsidR="00F70FC6" w:rsidRDefault="000C0FF5" w:rsidP="000C16FB">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i/>
          <w:color w:val="FF0000"/>
          <w:sz w:val="24"/>
          <w:szCs w:val="24"/>
        </w:rPr>
      </w:pPr>
      <w:r w:rsidRPr="00D85C51">
        <w:rPr>
          <w:rFonts w:ascii="Arial" w:hAnsi="Arial" w:cs="Arial"/>
          <w:b/>
          <w:i/>
          <w:color w:val="FF0000"/>
          <w:sz w:val="28"/>
          <w:szCs w:val="28"/>
        </w:rPr>
        <w:t xml:space="preserve">East of England Region Industrial Archaeology </w:t>
      </w:r>
      <w:r w:rsidR="00F70FC6" w:rsidRPr="00D85C51">
        <w:rPr>
          <w:rFonts w:ascii="Arial" w:hAnsi="Arial" w:cs="Arial"/>
          <w:b/>
          <w:i/>
          <w:color w:val="FF0000"/>
          <w:sz w:val="28"/>
          <w:szCs w:val="28"/>
        </w:rPr>
        <w:t>Conference</w:t>
      </w:r>
    </w:p>
    <w:p w:rsidR="00D85C51" w:rsidRDefault="00F70FC6" w:rsidP="000C16FB">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sz w:val="24"/>
          <w:szCs w:val="24"/>
        </w:rPr>
      </w:pPr>
      <w:r w:rsidRPr="000C0FF5">
        <w:rPr>
          <w:rFonts w:ascii="Arial" w:hAnsi="Arial" w:cs="Arial"/>
          <w:b/>
          <w:i/>
          <w:color w:val="FF0000"/>
          <w:sz w:val="24"/>
          <w:szCs w:val="24"/>
        </w:rPr>
        <w:t>Saturday</w:t>
      </w:r>
      <w:r w:rsidR="000C0FF5" w:rsidRPr="000C0FF5">
        <w:rPr>
          <w:rFonts w:ascii="Arial" w:hAnsi="Arial" w:cs="Arial"/>
          <w:b/>
          <w:i/>
          <w:color w:val="FF0000"/>
          <w:sz w:val="24"/>
          <w:szCs w:val="24"/>
        </w:rPr>
        <w:t xml:space="preserve"> 10</w:t>
      </w:r>
      <w:r w:rsidR="000C0FF5" w:rsidRPr="000C0FF5">
        <w:rPr>
          <w:rFonts w:ascii="Arial" w:hAnsi="Arial" w:cs="Arial"/>
          <w:b/>
          <w:i/>
          <w:color w:val="FF0000"/>
          <w:sz w:val="24"/>
          <w:szCs w:val="24"/>
          <w:vertAlign w:val="superscript"/>
        </w:rPr>
        <w:t>th</w:t>
      </w:r>
      <w:r w:rsidR="000C0FF5" w:rsidRPr="000C0FF5">
        <w:rPr>
          <w:rFonts w:ascii="Arial" w:hAnsi="Arial" w:cs="Arial"/>
          <w:b/>
          <w:i/>
          <w:color w:val="FF0000"/>
          <w:sz w:val="24"/>
          <w:szCs w:val="24"/>
        </w:rPr>
        <w:t xml:space="preserve"> June</w:t>
      </w:r>
      <w:r w:rsidR="00136CA4">
        <w:rPr>
          <w:rFonts w:ascii="Arial" w:hAnsi="Arial" w:cs="Arial"/>
          <w:b/>
          <w:i/>
          <w:color w:val="FF0000"/>
          <w:sz w:val="24"/>
          <w:szCs w:val="24"/>
        </w:rPr>
        <w:t xml:space="preserve"> 2023</w:t>
      </w:r>
      <w:r w:rsidR="000C0FF5" w:rsidRPr="000C0FF5">
        <w:rPr>
          <w:rFonts w:ascii="Arial" w:hAnsi="Arial" w:cs="Arial"/>
          <w:b/>
          <w:i/>
          <w:color w:val="FF0000"/>
          <w:sz w:val="24"/>
          <w:szCs w:val="24"/>
        </w:rPr>
        <w:t>, 10:00 – 4:00 at Chelmsford Museum.</w:t>
      </w:r>
    </w:p>
    <w:p w:rsidR="000C16FB" w:rsidRPr="000C0FF5" w:rsidRDefault="000C0FF5" w:rsidP="000C16FB">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sz w:val="24"/>
          <w:szCs w:val="24"/>
        </w:rPr>
      </w:pPr>
      <w:r w:rsidRPr="000C0FF5">
        <w:rPr>
          <w:rFonts w:ascii="Arial" w:hAnsi="Arial" w:cs="Arial"/>
          <w:b/>
          <w:sz w:val="24"/>
          <w:szCs w:val="24"/>
        </w:rPr>
        <w:t>See Poster below for current details</w:t>
      </w:r>
    </w:p>
    <w:p w:rsidR="000C16FB" w:rsidRPr="000C0FF5" w:rsidRDefault="000C16FB" w:rsidP="007E178C">
      <w:pPr>
        <w:pBdr>
          <w:top w:val="double" w:sz="6" w:space="1" w:color="FF0000"/>
          <w:left w:val="double" w:sz="6" w:space="4" w:color="FF0000"/>
          <w:bottom w:val="double" w:sz="6" w:space="1" w:color="FF0000"/>
          <w:right w:val="double" w:sz="6" w:space="4" w:color="FF0000"/>
        </w:pBdr>
        <w:spacing w:after="0" w:line="240" w:lineRule="auto"/>
        <w:rPr>
          <w:rFonts w:ascii="Arial" w:hAnsi="Arial" w:cs="Arial"/>
          <w:i/>
          <w:sz w:val="24"/>
          <w:szCs w:val="24"/>
        </w:rPr>
      </w:pPr>
    </w:p>
    <w:p w:rsidR="00D85C51" w:rsidRDefault="00E82CB5" w:rsidP="00F850F7">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i/>
          <w:color w:val="FF0000"/>
          <w:sz w:val="24"/>
          <w:szCs w:val="24"/>
        </w:rPr>
      </w:pPr>
      <w:r w:rsidRPr="00D85C51">
        <w:rPr>
          <w:rFonts w:ascii="Arial" w:hAnsi="Arial" w:cs="Arial"/>
          <w:b/>
          <w:i/>
          <w:color w:val="FF0000"/>
          <w:sz w:val="28"/>
          <w:szCs w:val="28"/>
        </w:rPr>
        <w:t>EIAG Annual Meeting</w:t>
      </w:r>
    </w:p>
    <w:p w:rsidR="00D85C51" w:rsidRDefault="00717B12" w:rsidP="00F850F7">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b/>
          <w:i/>
          <w:color w:val="FF0000"/>
          <w:sz w:val="24"/>
          <w:szCs w:val="24"/>
        </w:rPr>
      </w:pPr>
      <w:r w:rsidRPr="000C0FF5">
        <w:rPr>
          <w:rFonts w:ascii="Arial" w:hAnsi="Arial" w:cs="Arial"/>
          <w:b/>
          <w:i/>
          <w:color w:val="FF0000"/>
          <w:sz w:val="24"/>
          <w:szCs w:val="24"/>
        </w:rPr>
        <w:t>Saturday 11</w:t>
      </w:r>
      <w:r w:rsidRPr="000C0FF5">
        <w:rPr>
          <w:rFonts w:ascii="Arial" w:hAnsi="Arial" w:cs="Arial"/>
          <w:b/>
          <w:i/>
          <w:color w:val="FF0000"/>
          <w:sz w:val="24"/>
          <w:szCs w:val="24"/>
          <w:vertAlign w:val="superscript"/>
        </w:rPr>
        <w:t>th</w:t>
      </w:r>
      <w:r w:rsidRPr="000C0FF5">
        <w:rPr>
          <w:rFonts w:ascii="Arial" w:hAnsi="Arial" w:cs="Arial"/>
          <w:b/>
          <w:i/>
          <w:color w:val="FF0000"/>
          <w:sz w:val="24"/>
          <w:szCs w:val="24"/>
        </w:rPr>
        <w:t xml:space="preserve"> November</w:t>
      </w:r>
      <w:r w:rsidR="00136CA4">
        <w:rPr>
          <w:rFonts w:ascii="Arial" w:hAnsi="Arial" w:cs="Arial"/>
          <w:b/>
          <w:i/>
          <w:color w:val="FF0000"/>
          <w:sz w:val="24"/>
          <w:szCs w:val="24"/>
        </w:rPr>
        <w:t xml:space="preserve"> 2023</w:t>
      </w:r>
      <w:r w:rsidRPr="000C0FF5">
        <w:rPr>
          <w:rFonts w:ascii="Arial" w:hAnsi="Arial" w:cs="Arial"/>
          <w:b/>
          <w:i/>
          <w:color w:val="FF0000"/>
          <w:sz w:val="24"/>
          <w:szCs w:val="24"/>
        </w:rPr>
        <w:t>, 2:00 pm</w:t>
      </w:r>
      <w:r w:rsidR="00D85C51">
        <w:rPr>
          <w:rFonts w:ascii="Arial" w:hAnsi="Arial" w:cs="Arial"/>
          <w:b/>
          <w:i/>
          <w:color w:val="FF0000"/>
          <w:sz w:val="24"/>
          <w:szCs w:val="24"/>
        </w:rPr>
        <w:t>.</w:t>
      </w:r>
    </w:p>
    <w:p w:rsidR="00D84907" w:rsidRPr="00F850F7" w:rsidRDefault="000C0FF5" w:rsidP="00F850F7">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4"/>
          <w:szCs w:val="24"/>
        </w:rPr>
      </w:pPr>
      <w:r w:rsidRPr="000C0FF5">
        <w:rPr>
          <w:rFonts w:ascii="Arial" w:hAnsi="Arial" w:cs="Arial"/>
          <w:b/>
          <w:sz w:val="24"/>
          <w:szCs w:val="24"/>
        </w:rPr>
        <w:t>F</w:t>
      </w:r>
      <w:r w:rsidR="00717B12" w:rsidRPr="000C0FF5">
        <w:rPr>
          <w:rFonts w:ascii="Arial" w:hAnsi="Arial" w:cs="Arial"/>
          <w:b/>
          <w:sz w:val="24"/>
          <w:szCs w:val="24"/>
        </w:rPr>
        <w:t>urther details TBC</w:t>
      </w:r>
    </w:p>
    <w:p w:rsidR="00EB1BCB" w:rsidRDefault="00EB1BCB" w:rsidP="00F850F7">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rPr>
      </w:pPr>
    </w:p>
    <w:p w:rsidR="00F71F93" w:rsidRDefault="00F71F93" w:rsidP="00342776">
      <w:pPr>
        <w:spacing w:after="0" w:line="240" w:lineRule="auto"/>
        <w:rPr>
          <w:rFonts w:ascii="Arial" w:hAnsi="Arial" w:cs="Arial"/>
          <w:bCs/>
          <w:sz w:val="24"/>
          <w:szCs w:val="24"/>
        </w:rPr>
      </w:pPr>
    </w:p>
    <w:p w:rsidR="00CE1EDF" w:rsidRDefault="00CE1EDF" w:rsidP="00E27123">
      <w:pPr>
        <w:spacing w:after="0" w:line="240" w:lineRule="auto"/>
        <w:jc w:val="center"/>
        <w:rPr>
          <w:rFonts w:ascii="Arial" w:hAnsi="Arial" w:cs="Arial"/>
          <w:bCs/>
          <w:sz w:val="24"/>
          <w:szCs w:val="24"/>
        </w:rPr>
      </w:pPr>
    </w:p>
    <w:p w:rsidR="00CE1EDF" w:rsidRDefault="00CE1EDF" w:rsidP="00E27123">
      <w:pPr>
        <w:spacing w:after="0" w:line="240" w:lineRule="auto"/>
        <w:jc w:val="center"/>
        <w:rPr>
          <w:rFonts w:ascii="Arial" w:hAnsi="Arial" w:cs="Arial"/>
          <w:bCs/>
          <w:noProof/>
          <w:sz w:val="24"/>
          <w:szCs w:val="24"/>
          <w:lang w:eastAsia="en-GB"/>
        </w:rPr>
      </w:pPr>
    </w:p>
    <w:p w:rsidR="00ED6234" w:rsidRDefault="00ED6234" w:rsidP="00E27123">
      <w:pPr>
        <w:spacing w:after="0" w:line="240" w:lineRule="auto"/>
        <w:jc w:val="center"/>
        <w:rPr>
          <w:rFonts w:ascii="Arial" w:hAnsi="Arial" w:cs="Arial"/>
          <w:bCs/>
          <w:noProof/>
          <w:sz w:val="24"/>
          <w:szCs w:val="24"/>
          <w:lang w:eastAsia="en-GB"/>
        </w:rPr>
      </w:pPr>
    </w:p>
    <w:p w:rsidR="00ED6234" w:rsidRDefault="00ED6234" w:rsidP="00E27123">
      <w:pPr>
        <w:spacing w:after="0" w:line="240" w:lineRule="auto"/>
        <w:jc w:val="center"/>
        <w:rPr>
          <w:rFonts w:ascii="Arial" w:hAnsi="Arial" w:cs="Arial"/>
          <w:bCs/>
          <w:sz w:val="24"/>
          <w:szCs w:val="24"/>
        </w:rPr>
      </w:pPr>
    </w:p>
    <w:tbl>
      <w:tblPr>
        <w:tblW w:w="5000" w:type="pct"/>
        <w:jc w:val="center"/>
        <w:tblCellSpacing w:w="0" w:type="dxa"/>
        <w:tblCellMar>
          <w:left w:w="0" w:type="dxa"/>
          <w:right w:w="0" w:type="dxa"/>
        </w:tblCellMar>
        <w:tblLook w:val="04A0" w:firstRow="1" w:lastRow="0" w:firstColumn="1" w:lastColumn="0" w:noHBand="0" w:noVBand="1"/>
      </w:tblPr>
      <w:tblGrid>
        <w:gridCol w:w="9027"/>
      </w:tblGrid>
      <w:tr w:rsidR="00330B79" w:rsidRPr="00B67E68" w:rsidTr="00474655">
        <w:trPr>
          <w:tblCellSpacing w:w="0" w:type="dxa"/>
          <w:jc w:val="center"/>
        </w:trPr>
        <w:tc>
          <w:tcPr>
            <w:tcW w:w="0" w:type="auto"/>
            <w:shd w:val="clear" w:color="auto" w:fill="FFFFFF"/>
            <w:hideMark/>
          </w:tcPr>
          <w:tbl>
            <w:tblPr>
              <w:tblpPr w:leftFromText="180" w:rightFromText="180" w:horzAnchor="margin" w:tblpY="-345"/>
              <w:tblOverlap w:val="never"/>
              <w:tblW w:w="9237" w:type="dxa"/>
              <w:tblCellSpacing w:w="0" w:type="dxa"/>
              <w:tblCellMar>
                <w:left w:w="0" w:type="dxa"/>
                <w:right w:w="0" w:type="dxa"/>
              </w:tblCellMar>
              <w:tblLook w:val="04A0" w:firstRow="1" w:lastRow="0" w:firstColumn="1" w:lastColumn="0" w:noHBand="0" w:noVBand="1"/>
            </w:tblPr>
            <w:tblGrid>
              <w:gridCol w:w="9237"/>
            </w:tblGrid>
            <w:tr w:rsidR="00330B79" w:rsidRPr="00B67E68" w:rsidTr="00136CA4">
              <w:trPr>
                <w:trHeight w:val="20"/>
                <w:tblCellSpacing w:w="0" w:type="dxa"/>
              </w:trPr>
              <w:tc>
                <w:tcPr>
                  <w:tcW w:w="9237" w:type="dxa"/>
                  <w:tcMar>
                    <w:top w:w="225" w:type="dxa"/>
                    <w:left w:w="225" w:type="dxa"/>
                    <w:bottom w:w="225" w:type="dxa"/>
                    <w:right w:w="225" w:type="dxa"/>
                  </w:tcMar>
                  <w:vAlign w:val="center"/>
                  <w:hideMark/>
                </w:tcPr>
                <w:p w:rsidR="002B7364" w:rsidRDefault="00E27123" w:rsidP="00D85C51">
                  <w:pPr>
                    <w:shd w:val="clear" w:color="auto" w:fill="FFFFFF"/>
                    <w:spacing w:line="240" w:lineRule="auto"/>
                    <w:jc w:val="center"/>
                    <w:rPr>
                      <w:rFonts w:ascii="Arial" w:eastAsia="Times New Roman" w:hAnsi="Arial" w:cs="Arial"/>
                      <w:b/>
                      <w:color w:val="555555"/>
                      <w:sz w:val="28"/>
                      <w:szCs w:val="28"/>
                      <w:lang w:eastAsia="en-GB"/>
                    </w:rPr>
                  </w:pPr>
                  <w:r>
                    <w:rPr>
                      <w:rFonts w:ascii="Arial" w:eastAsia="Times New Roman" w:hAnsi="Arial" w:cs="Arial"/>
                      <w:b/>
                      <w:color w:val="555555"/>
                      <w:sz w:val="28"/>
                      <w:szCs w:val="28"/>
                      <w:lang w:eastAsia="en-GB"/>
                    </w:rPr>
                    <w:lastRenderedPageBreak/>
                    <w:t>T</w:t>
                  </w:r>
                  <w:r w:rsidR="00F94519">
                    <w:rPr>
                      <w:rFonts w:ascii="Arial" w:eastAsia="Times New Roman" w:hAnsi="Arial" w:cs="Arial"/>
                      <w:b/>
                      <w:color w:val="555555"/>
                      <w:sz w:val="28"/>
                      <w:szCs w:val="28"/>
                      <w:lang w:eastAsia="en-GB"/>
                    </w:rPr>
                    <w:t>wo r</w:t>
                  </w:r>
                  <w:r w:rsidR="008F6B61" w:rsidRPr="00273BA2">
                    <w:rPr>
                      <w:rFonts w:ascii="Arial" w:eastAsia="Times New Roman" w:hAnsi="Arial" w:cs="Arial"/>
                      <w:b/>
                      <w:color w:val="555555"/>
                      <w:sz w:val="28"/>
                      <w:szCs w:val="28"/>
                      <w:lang w:eastAsia="en-GB"/>
                    </w:rPr>
                    <w:t>ecent publication</w:t>
                  </w:r>
                  <w:r w:rsidR="005A57B0">
                    <w:rPr>
                      <w:rFonts w:ascii="Arial" w:eastAsia="Times New Roman" w:hAnsi="Arial" w:cs="Arial"/>
                      <w:b/>
                      <w:color w:val="555555"/>
                      <w:sz w:val="28"/>
                      <w:szCs w:val="28"/>
                      <w:lang w:eastAsia="en-GB"/>
                    </w:rPr>
                    <w:t>s</w:t>
                  </w:r>
                </w:p>
                <w:p w:rsidR="00B1182D" w:rsidRDefault="000C16FB" w:rsidP="00B1182D">
                  <w:pPr>
                    <w:shd w:val="clear" w:color="auto" w:fill="FFFFFF"/>
                    <w:spacing w:line="240" w:lineRule="auto"/>
                    <w:jc w:val="center"/>
                    <w:rPr>
                      <w:rFonts w:ascii="Arial" w:eastAsia="Times New Roman" w:hAnsi="Arial" w:cs="Arial"/>
                      <w:color w:val="555555"/>
                      <w:sz w:val="24"/>
                      <w:szCs w:val="24"/>
                      <w:lang w:eastAsia="en-GB"/>
                    </w:rPr>
                  </w:pPr>
                  <w:r w:rsidRPr="00B1182D">
                    <w:rPr>
                      <w:rFonts w:ascii="Arial" w:eastAsia="Times New Roman" w:hAnsi="Arial" w:cs="Arial"/>
                      <w:b/>
                      <w:color w:val="555555"/>
                      <w:sz w:val="28"/>
                      <w:szCs w:val="28"/>
                      <w:lang w:eastAsia="en-GB"/>
                    </w:rPr>
                    <w:t>Marconi’s Wireless Telegraph Stations in Essex – The Centenary of Brentwood and Ongar Radio Stations</w:t>
                  </w:r>
                </w:p>
                <w:p w:rsidR="000C16FB" w:rsidRPr="000C16FB" w:rsidRDefault="000C16FB" w:rsidP="00B1182D">
                  <w:pPr>
                    <w:shd w:val="clear" w:color="auto" w:fill="FFFFFF"/>
                    <w:spacing w:line="240" w:lineRule="auto"/>
                    <w:jc w:val="center"/>
                    <w:rPr>
                      <w:rFonts w:ascii="Arial" w:eastAsia="Times New Roman" w:hAnsi="Arial" w:cs="Arial"/>
                      <w:color w:val="555555"/>
                      <w:sz w:val="24"/>
                      <w:szCs w:val="24"/>
                      <w:lang w:eastAsia="en-GB"/>
                    </w:rPr>
                  </w:pPr>
                  <w:r w:rsidRPr="000C16FB">
                    <w:rPr>
                      <w:rFonts w:ascii="Arial" w:eastAsia="Times New Roman" w:hAnsi="Arial" w:cs="Arial"/>
                      <w:color w:val="555555"/>
                      <w:sz w:val="24"/>
                      <w:szCs w:val="24"/>
                      <w:lang w:eastAsia="en-GB"/>
                    </w:rPr>
                    <w:t>By Paul Hawkins and Paul Reyland. ISBN: 978-1-80369-382-8</w:t>
                  </w:r>
                </w:p>
                <w:p w:rsidR="000C16FB" w:rsidRPr="00136CA4" w:rsidRDefault="000C16FB" w:rsidP="00136CA4">
                  <w:pPr>
                    <w:shd w:val="clear" w:color="auto" w:fill="FFFFFF"/>
                    <w:spacing w:line="240" w:lineRule="auto"/>
                    <w:ind w:left="-53"/>
                    <w:jc w:val="both"/>
                    <w:rPr>
                      <w:rFonts w:ascii="Arial" w:eastAsia="Times New Roman" w:hAnsi="Arial" w:cs="Arial"/>
                      <w:sz w:val="24"/>
                      <w:szCs w:val="24"/>
                      <w:lang w:eastAsia="en-GB"/>
                    </w:rPr>
                  </w:pPr>
                  <w:r w:rsidRPr="00136CA4">
                    <w:rPr>
                      <w:rFonts w:ascii="Arial" w:eastAsia="Times New Roman" w:hAnsi="Arial" w:cs="Arial"/>
                      <w:sz w:val="24"/>
                      <w:szCs w:val="24"/>
                      <w:lang w:eastAsia="en-GB"/>
                    </w:rPr>
                    <w:t>This is the story of two radio communication stations built by Marconi in Essex, a receiving station at Brentwood and a transmitting station at Ongar, established to provide European and international wireless telegraph services. Commencing operation in 1922, with services to Berne, Paris and Madrid, telegrams were transmitted and received in Morse code at around 100 words per minute. The stations operated in the long wave band and the transmitters and receivers utilised the latest in valve technology. Services rapidly expanded to cover a number of countries in Europe and the Middle East plus Canada and the USA. Further expansion took place when new short wave wireless technology became available later in the 1920s and services were established across the globe.</w:t>
                  </w:r>
                </w:p>
                <w:p w:rsidR="000C16FB" w:rsidRPr="00136CA4" w:rsidRDefault="00B1182D" w:rsidP="000C16FB">
                  <w:pPr>
                    <w:shd w:val="clear" w:color="auto" w:fill="FFFFFF"/>
                    <w:spacing w:line="240" w:lineRule="auto"/>
                    <w:jc w:val="both"/>
                    <w:rPr>
                      <w:rFonts w:ascii="Arial" w:eastAsia="Times New Roman" w:hAnsi="Arial" w:cs="Arial"/>
                      <w:sz w:val="24"/>
                      <w:szCs w:val="24"/>
                      <w:lang w:eastAsia="en-GB"/>
                    </w:rPr>
                  </w:pPr>
                  <w:r w:rsidRPr="00136CA4">
                    <w:rPr>
                      <w:rFonts w:ascii="Arial" w:eastAsia="Times New Roman" w:hAnsi="Arial" w:cs="Arial"/>
                      <w:noProof/>
                      <w:sz w:val="24"/>
                      <w:szCs w:val="24"/>
                      <w:lang w:eastAsia="en-GB"/>
                    </w:rPr>
                    <w:drawing>
                      <wp:anchor distT="0" distB="0" distL="114300" distR="114300" simplePos="0" relativeHeight="251655168" behindDoc="0" locked="0" layoutInCell="1" allowOverlap="1" wp14:anchorId="388EA896" wp14:editId="53E655BD">
                        <wp:simplePos x="0" y="0"/>
                        <wp:positionH relativeFrom="column">
                          <wp:posOffset>0</wp:posOffset>
                        </wp:positionH>
                        <wp:positionV relativeFrom="paragraph">
                          <wp:posOffset>2540</wp:posOffset>
                        </wp:positionV>
                        <wp:extent cx="2505710" cy="345694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710" cy="3456940"/>
                                </a:xfrm>
                                <a:prstGeom prst="rect">
                                  <a:avLst/>
                                </a:prstGeom>
                                <a:noFill/>
                              </pic:spPr>
                            </pic:pic>
                          </a:graphicData>
                        </a:graphic>
                        <wp14:sizeRelH relativeFrom="page">
                          <wp14:pctWidth>0</wp14:pctWidth>
                        </wp14:sizeRelH>
                        <wp14:sizeRelV relativeFrom="page">
                          <wp14:pctHeight>0</wp14:pctHeight>
                        </wp14:sizeRelV>
                      </wp:anchor>
                    </w:drawing>
                  </w:r>
                  <w:r w:rsidR="000C16FB" w:rsidRPr="00136CA4">
                    <w:rPr>
                      <w:rFonts w:ascii="Arial" w:eastAsia="Times New Roman" w:hAnsi="Arial" w:cs="Arial"/>
                      <w:sz w:val="24"/>
                      <w:szCs w:val="24"/>
                      <w:lang w:eastAsia="en-GB"/>
                    </w:rPr>
                    <w:t>The book describes development and growth of the stations, the challenges faced during WW2, post WW2 modernisation, technological changes throughout the 20th century and the eventual closure of the stations as modern satellite communication technology superseded short waves. Brentwood continued to operate until 1967 and Ongar found a new role in the maritime radio service, remaining in operation until 1985.</w:t>
                  </w:r>
                </w:p>
                <w:p w:rsidR="009348EF" w:rsidRDefault="000C16FB" w:rsidP="00D71F5B">
                  <w:pPr>
                    <w:shd w:val="clear" w:color="auto" w:fill="FFFFFF"/>
                    <w:spacing w:line="240" w:lineRule="auto"/>
                    <w:jc w:val="both"/>
                    <w:rPr>
                      <w:rFonts w:ascii="Arial" w:eastAsia="Times New Roman" w:hAnsi="Arial" w:cs="Arial"/>
                      <w:sz w:val="24"/>
                      <w:szCs w:val="24"/>
                      <w:lang w:eastAsia="en-GB"/>
                    </w:rPr>
                  </w:pPr>
                  <w:r w:rsidRPr="00136CA4">
                    <w:rPr>
                      <w:rFonts w:ascii="Arial" w:eastAsia="Times New Roman" w:hAnsi="Arial" w:cs="Arial"/>
                      <w:sz w:val="24"/>
                      <w:szCs w:val="24"/>
                      <w:lang w:eastAsia="en-GB"/>
                    </w:rPr>
                    <w:t>Both authors have professional experience in ra</w:t>
                  </w:r>
                  <w:r w:rsidR="00B1182D" w:rsidRPr="00136CA4">
                    <w:rPr>
                      <w:rFonts w:ascii="Arial" w:eastAsia="Times New Roman" w:hAnsi="Arial" w:cs="Arial"/>
                      <w:sz w:val="24"/>
                      <w:szCs w:val="24"/>
                      <w:lang w:eastAsia="en-GB"/>
                    </w:rPr>
                    <w:t xml:space="preserve">dio communications </w:t>
                  </w:r>
                  <w:r w:rsidR="009348EF" w:rsidRPr="00136CA4">
                    <w:rPr>
                      <w:rFonts w:ascii="Arial" w:eastAsia="Times New Roman" w:hAnsi="Arial" w:cs="Arial"/>
                      <w:sz w:val="24"/>
                      <w:szCs w:val="24"/>
                      <w:lang w:eastAsia="en-GB"/>
                    </w:rPr>
                    <w:t>and Paul</w:t>
                  </w:r>
                  <w:r w:rsidRPr="00136CA4">
                    <w:rPr>
                      <w:rFonts w:ascii="Arial" w:eastAsia="Times New Roman" w:hAnsi="Arial" w:cs="Arial"/>
                      <w:sz w:val="24"/>
                      <w:szCs w:val="24"/>
                      <w:lang w:eastAsia="en-GB"/>
                    </w:rPr>
                    <w:t xml:space="preserve"> Reyland spent time working at both radio stations.</w:t>
                  </w:r>
                  <w:r w:rsidR="00B1182D" w:rsidRPr="00136CA4">
                    <w:rPr>
                      <w:rFonts w:ascii="Arial" w:eastAsia="Times New Roman" w:hAnsi="Arial" w:cs="Arial"/>
                      <w:sz w:val="24"/>
                      <w:szCs w:val="24"/>
                      <w:lang w:eastAsia="en-GB"/>
                    </w:rPr>
                    <w:t xml:space="preserve"> </w:t>
                  </w:r>
                  <w:r w:rsidRPr="00136CA4">
                    <w:rPr>
                      <w:rFonts w:ascii="Arial" w:eastAsia="Times New Roman" w:hAnsi="Arial" w:cs="Arial"/>
                      <w:sz w:val="24"/>
                      <w:szCs w:val="24"/>
                      <w:lang w:eastAsia="en-GB"/>
                    </w:rPr>
                    <w:t>The book has 130 pages and is illustrated with numerous photos, diagrams and tables, and is available from Amazon and other online sellers priced £8.99</w:t>
                  </w:r>
                  <w:r w:rsidR="00D71F5B" w:rsidRPr="00136CA4">
                    <w:rPr>
                      <w:rFonts w:ascii="Arial" w:eastAsia="Times New Roman" w:hAnsi="Arial" w:cs="Arial"/>
                      <w:sz w:val="24"/>
                      <w:szCs w:val="24"/>
                      <w:lang w:eastAsia="en-GB"/>
                    </w:rPr>
                    <w:t>.</w:t>
                  </w:r>
                </w:p>
                <w:p w:rsidR="00136CA4" w:rsidRPr="00136CA4" w:rsidRDefault="00136CA4" w:rsidP="00D71F5B">
                  <w:pPr>
                    <w:shd w:val="clear" w:color="auto" w:fill="FFFFFF"/>
                    <w:spacing w:line="240" w:lineRule="auto"/>
                    <w:jc w:val="both"/>
                    <w:rPr>
                      <w:rFonts w:ascii="Arial" w:eastAsia="Times New Roman" w:hAnsi="Arial" w:cs="Arial"/>
                      <w:sz w:val="24"/>
                      <w:szCs w:val="24"/>
                      <w:lang w:eastAsia="en-GB"/>
                    </w:rPr>
                  </w:pPr>
                </w:p>
                <w:p w:rsidR="00B1182D" w:rsidRDefault="00B1182D" w:rsidP="00ED6234">
                  <w:pPr>
                    <w:shd w:val="clear" w:color="auto" w:fill="FFFFFF"/>
                    <w:spacing w:line="240" w:lineRule="auto"/>
                    <w:rPr>
                      <w:rFonts w:ascii="Arial" w:eastAsia="Times New Roman" w:hAnsi="Arial" w:cs="Arial"/>
                      <w:b/>
                      <w:color w:val="555555"/>
                      <w:sz w:val="28"/>
                      <w:szCs w:val="28"/>
                      <w:lang w:eastAsia="en-GB"/>
                    </w:rPr>
                  </w:pPr>
                  <w:r>
                    <w:rPr>
                      <w:rFonts w:ascii="Arial" w:eastAsia="Times New Roman" w:hAnsi="Arial" w:cs="Arial"/>
                      <w:b/>
                      <w:color w:val="555555"/>
                      <w:sz w:val="28"/>
                      <w:szCs w:val="28"/>
                      <w:lang w:eastAsia="en-GB"/>
                    </w:rPr>
                    <w:t xml:space="preserve">Radwinter to Beeleigh Abbey – A </w:t>
                  </w:r>
                  <w:r w:rsidR="00055927">
                    <w:rPr>
                      <w:rFonts w:ascii="Arial" w:eastAsia="Times New Roman" w:hAnsi="Arial" w:cs="Arial"/>
                      <w:b/>
                      <w:color w:val="555555"/>
                      <w:sz w:val="28"/>
                      <w:szCs w:val="28"/>
                      <w:lang w:eastAsia="en-GB"/>
                    </w:rPr>
                    <w:t>long-distance walk</w:t>
                  </w:r>
                  <w:r>
                    <w:rPr>
                      <w:rFonts w:ascii="Arial" w:eastAsia="Times New Roman" w:hAnsi="Arial" w:cs="Arial"/>
                      <w:b/>
                      <w:color w:val="555555"/>
                      <w:sz w:val="28"/>
                      <w:szCs w:val="28"/>
                      <w:lang w:eastAsia="en-GB"/>
                    </w:rPr>
                    <w:t xml:space="preserve"> following a me</w:t>
                  </w:r>
                  <w:r w:rsidR="00055927">
                    <w:rPr>
                      <w:rFonts w:ascii="Arial" w:eastAsia="Times New Roman" w:hAnsi="Arial" w:cs="Arial"/>
                      <w:b/>
                      <w:color w:val="555555"/>
                      <w:sz w:val="28"/>
                      <w:szCs w:val="28"/>
                      <w:lang w:eastAsia="en-GB"/>
                    </w:rPr>
                    <w:t>dieval route-way through the heart of Essex</w:t>
                  </w:r>
                </w:p>
                <w:p w:rsidR="00055927" w:rsidRDefault="00055927" w:rsidP="00055927">
                  <w:pPr>
                    <w:shd w:val="clear" w:color="auto" w:fill="FFFFFF"/>
                    <w:spacing w:line="240" w:lineRule="auto"/>
                    <w:jc w:val="center"/>
                    <w:rPr>
                      <w:rFonts w:ascii="Arial" w:eastAsia="Times New Roman" w:hAnsi="Arial" w:cs="Arial"/>
                      <w:color w:val="555555"/>
                      <w:sz w:val="24"/>
                      <w:szCs w:val="24"/>
                      <w:lang w:eastAsia="en-GB"/>
                    </w:rPr>
                  </w:pPr>
                  <w:r>
                    <w:rPr>
                      <w:rFonts w:ascii="Arial" w:eastAsia="Times New Roman" w:hAnsi="Arial" w:cs="Arial"/>
                      <w:color w:val="555555"/>
                      <w:sz w:val="24"/>
                      <w:szCs w:val="24"/>
                      <w:lang w:eastAsia="en-GB"/>
                    </w:rPr>
                    <w:t>By Helen Walker. ISBN:978-1-7398808-0-4</w:t>
                  </w:r>
                </w:p>
                <w:p w:rsidR="00CE1EDF" w:rsidRPr="00CE1EDF" w:rsidRDefault="00CE1EDF" w:rsidP="009348EF">
                  <w:pPr>
                    <w:shd w:val="clear" w:color="auto" w:fill="FFFFFF"/>
                    <w:spacing w:line="240" w:lineRule="auto"/>
                    <w:ind w:left="-83"/>
                    <w:jc w:val="both"/>
                    <w:rPr>
                      <w:rFonts w:ascii="Arial" w:eastAsia="Times New Roman" w:hAnsi="Arial" w:cs="Arial"/>
                      <w:color w:val="555555"/>
                      <w:sz w:val="24"/>
                      <w:szCs w:val="24"/>
                      <w:lang w:eastAsia="en-GB"/>
                    </w:rPr>
                  </w:pPr>
                  <w:r w:rsidRPr="00CE1EDF">
                    <w:rPr>
                      <w:rFonts w:ascii="Arial" w:eastAsia="Times New Roman" w:hAnsi="Arial" w:cs="Arial"/>
                      <w:color w:val="555555"/>
                      <w:sz w:val="24"/>
                      <w:szCs w:val="24"/>
                      <w:lang w:eastAsia="en-GB"/>
                    </w:rPr>
                    <w:t>This recently published booklet is based on an historical reference documenting  that in the Middle Ages corn was transported by water from the village of Radwinter (near Saffron Walden) to Beeleigh A</w:t>
                  </w:r>
                  <w:r w:rsidR="009348EF">
                    <w:rPr>
                      <w:rFonts w:ascii="Arial" w:eastAsia="Times New Roman" w:hAnsi="Arial" w:cs="Arial"/>
                      <w:color w:val="555555"/>
                      <w:sz w:val="24"/>
                      <w:szCs w:val="24"/>
                      <w:lang w:eastAsia="en-GB"/>
                    </w:rPr>
                    <w:t xml:space="preserve">bbey, at Maldon, via the Rivers </w:t>
                  </w:r>
                  <w:r w:rsidRPr="00CE1EDF">
                    <w:rPr>
                      <w:rFonts w:ascii="Arial" w:eastAsia="Times New Roman" w:hAnsi="Arial" w:cs="Arial"/>
                      <w:color w:val="555555"/>
                      <w:sz w:val="24"/>
                      <w:szCs w:val="24"/>
                      <w:lang w:eastAsia="en-GB"/>
                    </w:rPr>
                    <w:t>Pant and Blackwater (actually one and the same river).  In the present day it is not possible to make this journey by boat, but this entire stretch of river valley can be walked, following mainly public footpaths and minor roads. Sometimes the path goes alongside the riverbank, but often takes a route well away from the valley bottom, making for a varied journey, across meadows, fields and farmyards, through churchyards, past watermills and into some of the most attractive small towns and villages in Essex each with its own distinct character.</w:t>
                  </w:r>
                </w:p>
                <w:p w:rsidR="00CE1EDF" w:rsidRPr="00CE1EDF" w:rsidRDefault="00CE1EDF" w:rsidP="009348EF">
                  <w:pPr>
                    <w:shd w:val="clear" w:color="auto" w:fill="FFFFFF"/>
                    <w:spacing w:line="240" w:lineRule="auto"/>
                    <w:ind w:left="-83"/>
                    <w:jc w:val="both"/>
                    <w:rPr>
                      <w:rFonts w:ascii="Arial" w:eastAsia="Times New Roman" w:hAnsi="Arial" w:cs="Arial"/>
                      <w:color w:val="555555"/>
                      <w:sz w:val="24"/>
                      <w:szCs w:val="24"/>
                      <w:lang w:eastAsia="en-GB"/>
                    </w:rPr>
                  </w:pPr>
                  <w:r w:rsidRPr="00CE1EDF">
                    <w:rPr>
                      <w:rFonts w:ascii="Arial" w:eastAsia="Times New Roman" w:hAnsi="Arial" w:cs="Arial"/>
                      <w:color w:val="555555"/>
                      <w:sz w:val="24"/>
                      <w:szCs w:val="24"/>
                      <w:lang w:eastAsia="en-GB"/>
                    </w:rPr>
                    <w:t>The main aim of this booklet is to create an enjoyable walk, but it also tries to convey something of what it must have been like to make this journey in the medieval period either by river or on foot.  The booklet comprises a route narrative, sketch maps and observations on what the medieval traveller may have encountered and what can be seen in the present day.  The route is 40miles long (64km) and is divided into four stages of roughly equal length. It passes two windmills and ten watermills, some complete and some in ruins. The latter part of the route follows the Witham to Maldon railway line including the trestle viaduct, and the Chelmer and Blackwater Navigation.</w:t>
                  </w:r>
                </w:p>
                <w:p w:rsidR="00CE1EDF" w:rsidRDefault="00CE1EDF" w:rsidP="009348EF">
                  <w:pPr>
                    <w:shd w:val="clear" w:color="auto" w:fill="FFFFFF"/>
                    <w:spacing w:line="240" w:lineRule="auto"/>
                    <w:ind w:left="-83"/>
                    <w:jc w:val="both"/>
                    <w:rPr>
                      <w:rFonts w:ascii="Arial" w:eastAsia="Times New Roman" w:hAnsi="Arial" w:cs="Arial"/>
                      <w:color w:val="555555"/>
                      <w:sz w:val="24"/>
                      <w:szCs w:val="24"/>
                      <w:lang w:eastAsia="en-GB"/>
                    </w:rPr>
                  </w:pPr>
                  <w:r w:rsidRPr="00CE1EDF">
                    <w:rPr>
                      <w:rFonts w:ascii="Arial" w:eastAsia="Times New Roman" w:hAnsi="Arial" w:cs="Arial"/>
                      <w:color w:val="555555"/>
                      <w:sz w:val="24"/>
                      <w:szCs w:val="24"/>
                      <w:lang w:eastAsia="en-GB"/>
                    </w:rPr>
                    <w:t>The booklet retails at £5 and is available from: The Art Place,</w:t>
                  </w:r>
                  <w:r w:rsidR="009348EF">
                    <w:rPr>
                      <w:rFonts w:ascii="Arial" w:eastAsia="Times New Roman" w:hAnsi="Arial" w:cs="Arial"/>
                      <w:color w:val="555555"/>
                      <w:sz w:val="24"/>
                      <w:szCs w:val="24"/>
                      <w:lang w:eastAsia="en-GB"/>
                    </w:rPr>
                    <w:t xml:space="preserve"> Meadows shopping centre, </w:t>
                  </w:r>
                  <w:r w:rsidRPr="00CE1EDF">
                    <w:rPr>
                      <w:rFonts w:ascii="Arial" w:eastAsia="Times New Roman" w:hAnsi="Arial" w:cs="Arial"/>
                      <w:color w:val="555555"/>
                      <w:sz w:val="24"/>
                      <w:szCs w:val="24"/>
                      <w:lang w:eastAsia="en-GB"/>
                    </w:rPr>
                    <w:t xml:space="preserve">Chelmsford; Harts Books, Saffron Walden; Between the Lines bookshop, Great Bardfield; Red Lion Books, Colchester; Brick Lane Bookshop, London. It is also available from tourist information centres at Saffron Walden, Bishop’s Stortford, Witham, and Maldon, and from the author, Helen Walker, via email at </w:t>
                  </w:r>
                  <w:hyperlink r:id="rId11" w:history="1">
                    <w:r w:rsidR="00136CA4" w:rsidRPr="00736C13">
                      <w:rPr>
                        <w:rStyle w:val="Hyperlink"/>
                        <w:rFonts w:ascii="Arial" w:eastAsia="Times New Roman" w:hAnsi="Arial" w:cs="Arial"/>
                        <w:sz w:val="24"/>
                        <w:szCs w:val="24"/>
                        <w:lang w:eastAsia="en-GB"/>
                      </w:rPr>
                      <w:t>walker1956@btinternet.com</w:t>
                    </w:r>
                  </w:hyperlink>
                  <w:r w:rsidRPr="00CE1EDF">
                    <w:rPr>
                      <w:rFonts w:ascii="Arial" w:eastAsia="Times New Roman" w:hAnsi="Arial" w:cs="Arial"/>
                      <w:color w:val="555555"/>
                      <w:sz w:val="24"/>
                      <w:szCs w:val="24"/>
                      <w:lang w:eastAsia="en-GB"/>
                    </w:rPr>
                    <w:t>.</w:t>
                  </w:r>
                </w:p>
                <w:p w:rsidR="00136CA4" w:rsidRPr="00CE1EDF" w:rsidRDefault="00136CA4" w:rsidP="009348EF">
                  <w:pPr>
                    <w:shd w:val="clear" w:color="auto" w:fill="FFFFFF"/>
                    <w:spacing w:line="240" w:lineRule="auto"/>
                    <w:ind w:left="-83"/>
                    <w:jc w:val="both"/>
                    <w:rPr>
                      <w:rFonts w:ascii="Arial" w:eastAsia="Times New Roman" w:hAnsi="Arial" w:cs="Arial"/>
                      <w:color w:val="555555"/>
                      <w:sz w:val="24"/>
                      <w:szCs w:val="24"/>
                      <w:lang w:eastAsia="en-GB"/>
                    </w:rPr>
                  </w:pPr>
                </w:p>
                <w:p w:rsidR="00E27123" w:rsidRDefault="00ED6234" w:rsidP="00DF5CED">
                  <w:pPr>
                    <w:pStyle w:val="NormalWeb"/>
                    <w:jc w:val="center"/>
                    <w:rPr>
                      <w:rFonts w:ascii="Arial" w:hAnsi="Arial" w:cs="Arial"/>
                      <w:b/>
                      <w:color w:val="000000"/>
                      <w:sz w:val="28"/>
                      <w:szCs w:val="28"/>
                    </w:rPr>
                  </w:pPr>
                  <w:r>
                    <w:rPr>
                      <w:rFonts w:ascii="Arial" w:hAnsi="Arial" w:cs="Arial"/>
                      <w:bCs/>
                      <w:noProof/>
                    </w:rPr>
                    <w:drawing>
                      <wp:inline distT="0" distB="0" distL="0" distR="0" wp14:anchorId="6140C330" wp14:editId="0C8CE248">
                        <wp:extent cx="3300095" cy="129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984"/>
                                <a:stretch/>
                              </pic:blipFill>
                              <pic:spPr bwMode="auto">
                                <a:xfrm>
                                  <a:off x="0" y="0"/>
                                  <a:ext cx="3300720" cy="1295645"/>
                                </a:xfrm>
                                <a:prstGeom prst="rect">
                                  <a:avLst/>
                                </a:prstGeom>
                                <a:noFill/>
                                <a:ln>
                                  <a:noFill/>
                                </a:ln>
                                <a:extLst>
                                  <a:ext uri="{53640926-AAD7-44D8-BBD7-CCE9431645EC}">
                                    <a14:shadowObscured xmlns:a14="http://schemas.microsoft.com/office/drawing/2010/main"/>
                                  </a:ext>
                                </a:extLst>
                              </pic:spPr>
                            </pic:pic>
                          </a:graphicData>
                        </a:graphic>
                      </wp:inline>
                    </w:drawing>
                  </w:r>
                </w:p>
                <w:p w:rsidR="00ED6234" w:rsidRDefault="00ED6234" w:rsidP="00ED6234">
                  <w:pPr>
                    <w:spacing w:after="0" w:line="240" w:lineRule="auto"/>
                    <w:jc w:val="both"/>
                    <w:rPr>
                      <w:rFonts w:ascii="Arial" w:hAnsi="Arial" w:cs="Arial"/>
                      <w:bCs/>
                      <w:sz w:val="24"/>
                      <w:szCs w:val="24"/>
                    </w:rPr>
                  </w:pPr>
                  <w:r>
                    <w:rPr>
                      <w:rFonts w:ascii="Arial" w:hAnsi="Arial" w:cs="Arial"/>
                      <w:bCs/>
                      <w:sz w:val="24"/>
                      <w:szCs w:val="24"/>
                    </w:rPr>
                    <w:t>In the October issue (#46) we asked for information regarding the presence of H &amp; T C Godfrey of Saffron Walden. Elphin Watkin passed on the following from Mike Hibbs (Chairman of the Saffron Walden Historical Society):</w:t>
                  </w:r>
                </w:p>
                <w:p w:rsidR="00ED6234" w:rsidRDefault="00ED6234" w:rsidP="00ED6234">
                  <w:pPr>
                    <w:spacing w:after="0" w:line="240" w:lineRule="auto"/>
                    <w:jc w:val="both"/>
                    <w:rPr>
                      <w:rFonts w:ascii="Arial" w:hAnsi="Arial" w:cs="Arial"/>
                      <w:bCs/>
                      <w:sz w:val="24"/>
                      <w:szCs w:val="24"/>
                    </w:rPr>
                  </w:pPr>
                </w:p>
                <w:p w:rsidR="00ED6234" w:rsidRDefault="00ED6234" w:rsidP="00ED6234">
                  <w:pPr>
                    <w:spacing w:after="0" w:line="240" w:lineRule="auto"/>
                    <w:jc w:val="both"/>
                    <w:rPr>
                      <w:rFonts w:ascii="Arial" w:hAnsi="Arial" w:cs="Arial"/>
                      <w:bCs/>
                      <w:sz w:val="24"/>
                      <w:szCs w:val="24"/>
                    </w:rPr>
                  </w:pPr>
                  <w:r>
                    <w:rPr>
                      <w:rFonts w:ascii="Arial" w:hAnsi="Arial" w:cs="Arial"/>
                      <w:bCs/>
                      <w:sz w:val="24"/>
                      <w:szCs w:val="24"/>
                    </w:rPr>
                    <w:t>‘</w:t>
                  </w:r>
                  <w:r w:rsidRPr="000A5200">
                    <w:rPr>
                      <w:rFonts w:ascii="Arial" w:hAnsi="Arial" w:cs="Arial"/>
                      <w:bCs/>
                      <w:sz w:val="24"/>
                      <w:szCs w:val="24"/>
                    </w:rPr>
                    <w:t>Godfrey</w:t>
                  </w:r>
                  <w:r>
                    <w:rPr>
                      <w:rFonts w:ascii="Arial" w:hAnsi="Arial" w:cs="Arial"/>
                      <w:bCs/>
                      <w:sz w:val="24"/>
                      <w:szCs w:val="24"/>
                    </w:rPr>
                    <w:t>’</w:t>
                  </w:r>
                  <w:r w:rsidRPr="000A5200">
                    <w:rPr>
                      <w:rFonts w:ascii="Arial" w:hAnsi="Arial" w:cs="Arial"/>
                      <w:bCs/>
                      <w:sz w:val="24"/>
                      <w:szCs w:val="24"/>
                    </w:rPr>
                    <w:t>s was a shop in King Street in Saffron Walden. The premises included a large yard with a number of outbuildings stretching up the hill to Church Street. The shop sold a wide range of items, including photographic and camping equipment, guns, leather items and outdoor clothing</w:t>
                  </w:r>
                  <w:r>
                    <w:rPr>
                      <w:rFonts w:ascii="Arial" w:hAnsi="Arial" w:cs="Arial"/>
                      <w:bCs/>
                      <w:sz w:val="24"/>
                      <w:szCs w:val="24"/>
                    </w:rPr>
                    <w:t>, and also prepared lengths of rope and repaired canvas and leather items</w:t>
                  </w:r>
                  <w:r w:rsidRPr="000A5200">
                    <w:rPr>
                      <w:rFonts w:ascii="Arial" w:hAnsi="Arial" w:cs="Arial"/>
                      <w:bCs/>
                      <w:sz w:val="24"/>
                      <w:szCs w:val="24"/>
                    </w:rPr>
                    <w:t>. The shop was opened in the 1920’s by ‘Mr Godfrey’. He had apparently been in the Airforce during WW1, employed as a photographer, leaning out of the window of the plane. He went on to serve as Mayor of Saffron Walden</w:t>
                  </w:r>
                  <w:r>
                    <w:rPr>
                      <w:rFonts w:ascii="Arial" w:hAnsi="Arial" w:cs="Arial"/>
                      <w:bCs/>
                      <w:sz w:val="24"/>
                      <w:szCs w:val="24"/>
                    </w:rPr>
                    <w:t>. T</w:t>
                  </w:r>
                  <w:r w:rsidRPr="000A5200">
                    <w:rPr>
                      <w:rFonts w:ascii="Arial" w:hAnsi="Arial" w:cs="Arial"/>
                      <w:bCs/>
                      <w:sz w:val="24"/>
                      <w:szCs w:val="24"/>
                    </w:rPr>
                    <w:t>he yard and outbuildings behind the shop had at one stage been a slaughter house.</w:t>
                  </w:r>
                  <w:r>
                    <w:rPr>
                      <w:rFonts w:ascii="Arial" w:hAnsi="Arial" w:cs="Arial"/>
                      <w:bCs/>
                      <w:sz w:val="24"/>
                      <w:szCs w:val="24"/>
                    </w:rPr>
                    <w:t>’</w:t>
                  </w:r>
                </w:p>
                <w:p w:rsidR="00E27123" w:rsidRDefault="00ED6234" w:rsidP="00ED6234">
                  <w:pPr>
                    <w:pStyle w:val="NormalWeb"/>
                    <w:jc w:val="both"/>
                    <w:rPr>
                      <w:rFonts w:ascii="Arial" w:hAnsi="Arial" w:cs="Arial"/>
                      <w:b/>
                      <w:color w:val="000000"/>
                      <w:sz w:val="28"/>
                      <w:szCs w:val="28"/>
                    </w:rPr>
                  </w:pPr>
                  <w:r>
                    <w:rPr>
                      <w:rFonts w:ascii="Arial" w:hAnsi="Arial" w:cs="Arial"/>
                      <w:bCs/>
                    </w:rPr>
                    <w:t>The King Street premises were at no. 16, and they also had a shop at no. 5 Market Street which sold leather goods.</w:t>
                  </w:r>
                </w:p>
                <w:p w:rsidR="003D4E2E" w:rsidRPr="00DF5CED" w:rsidRDefault="003D4E2E" w:rsidP="00DF5CED">
                  <w:pPr>
                    <w:pStyle w:val="NormalWeb"/>
                    <w:jc w:val="center"/>
                    <w:rPr>
                      <w:rFonts w:ascii="Arial" w:hAnsi="Arial" w:cs="Arial"/>
                      <w:b/>
                      <w:color w:val="000000"/>
                      <w:sz w:val="28"/>
                      <w:szCs w:val="28"/>
                    </w:rPr>
                  </w:pPr>
                  <w:r w:rsidRPr="00DF5CED">
                    <w:rPr>
                      <w:rFonts w:ascii="Arial" w:hAnsi="Arial" w:cs="Arial"/>
                      <w:b/>
                      <w:color w:val="000000"/>
                      <w:sz w:val="28"/>
                      <w:szCs w:val="28"/>
                    </w:rPr>
                    <w:t>Public Artworks inspired by Braintree's Industrial Heritage</w:t>
                  </w:r>
                </w:p>
                <w:p w:rsidR="003D4E2E" w:rsidRPr="00DF5CED" w:rsidRDefault="003D4E2E" w:rsidP="00DF5CED">
                  <w:pPr>
                    <w:pStyle w:val="NormalWeb"/>
                    <w:ind w:left="-83"/>
                    <w:jc w:val="both"/>
                    <w:rPr>
                      <w:rFonts w:ascii="Arial" w:hAnsi="Arial" w:cs="Arial"/>
                      <w:color w:val="000000"/>
                    </w:rPr>
                  </w:pPr>
                  <w:r w:rsidRPr="00DF5CED">
                    <w:rPr>
                      <w:rFonts w:ascii="Arial" w:hAnsi="Arial" w:cs="Arial"/>
                      <w:color w:val="000000"/>
                    </w:rPr>
                    <w:t>The following appeared in Newsletter Number 34 of the Newsletter of the Friends of Braintree District Museum who are thanked for allowing it to be reproduced here:</w:t>
                  </w:r>
                </w:p>
                <w:p w:rsidR="003D4E2E" w:rsidRPr="00DF5CED" w:rsidRDefault="00E27123" w:rsidP="00DF5CED">
                  <w:pPr>
                    <w:pStyle w:val="NormalWeb"/>
                    <w:ind w:left="-83"/>
                    <w:jc w:val="both"/>
                    <w:rPr>
                      <w:rFonts w:ascii="Arial" w:hAnsi="Arial" w:cs="Arial"/>
                      <w:color w:val="000000"/>
                    </w:rPr>
                  </w:pPr>
                  <w:r>
                    <w:rPr>
                      <w:rFonts w:ascii="Arial" w:hAnsi="Arial" w:cs="Arial"/>
                      <w:noProof/>
                      <w:color w:val="000000"/>
                    </w:rPr>
                    <w:drawing>
                      <wp:anchor distT="0" distB="0" distL="114300" distR="114300" simplePos="0" relativeHeight="251657216" behindDoc="0" locked="0" layoutInCell="1" allowOverlap="1" wp14:anchorId="13D18F78" wp14:editId="6979A19E">
                        <wp:simplePos x="0" y="0"/>
                        <wp:positionH relativeFrom="column">
                          <wp:posOffset>-4276725</wp:posOffset>
                        </wp:positionH>
                        <wp:positionV relativeFrom="paragraph">
                          <wp:posOffset>4445</wp:posOffset>
                        </wp:positionV>
                        <wp:extent cx="4244975" cy="320040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4975" cy="3200400"/>
                                </a:xfrm>
                                <a:prstGeom prst="rect">
                                  <a:avLst/>
                                </a:prstGeom>
                                <a:noFill/>
                              </pic:spPr>
                            </pic:pic>
                          </a:graphicData>
                        </a:graphic>
                        <wp14:sizeRelH relativeFrom="page">
                          <wp14:pctWidth>0</wp14:pctWidth>
                        </wp14:sizeRelH>
                        <wp14:sizeRelV relativeFrom="page">
                          <wp14:pctHeight>0</wp14:pctHeight>
                        </wp14:sizeRelV>
                      </wp:anchor>
                    </w:drawing>
                  </w:r>
                  <w:r w:rsidR="003D4E2E" w:rsidRPr="00DF5CED">
                    <w:rPr>
                      <w:rFonts w:ascii="Arial" w:hAnsi="Arial" w:cs="Arial"/>
                      <w:color w:val="000000"/>
                    </w:rPr>
                    <w:t>'A collection of five permanent public artworks has been installed at Meadow Rise, Townrow Avenue off London Road, Braintree, by the artist Katy Beinart to celebrate the silk weaving industry that shaped the development of Braintree. The title Hybrid refers to both the mix of patterns from different parts of the world which are held in the Archive [i.e. the Warner Textile Archive], to processes of growing plants. The sculptural works are created in the form of jacquard loom cards which translate the pattern from process to completed pattern in the fabric. Made of steel which is shot blasted to give a stabilised "corten" finish over time, as the cards weather, the finish develops fully to give an even red-brown colour. They are positioned to form a fragmented sundial so that as the light passes through the punched design, the shadows of the pattern are revealed on the path.'</w:t>
                  </w:r>
                </w:p>
                <w:p w:rsidR="003D4E2E" w:rsidRPr="00DF5CED" w:rsidRDefault="003D4E2E" w:rsidP="00DF5CED">
                  <w:pPr>
                    <w:pStyle w:val="NormalWeb"/>
                    <w:jc w:val="both"/>
                    <w:rPr>
                      <w:rFonts w:ascii="Arial" w:hAnsi="Arial" w:cs="Arial"/>
                      <w:color w:val="000000"/>
                    </w:rPr>
                  </w:pPr>
                  <w:r w:rsidRPr="00DF5CED">
                    <w:rPr>
                      <w:rFonts w:ascii="Arial" w:hAnsi="Arial" w:cs="Arial"/>
                      <w:color w:val="000000"/>
                    </w:rPr>
                    <w:t>Alongside the artworks there is an information panel which explains that the works were developed through community workshops held at Braintree Museum in 2019.</w:t>
                  </w:r>
                </w:p>
                <w:p w:rsidR="003D4E2E" w:rsidRPr="00DF5CED" w:rsidRDefault="003D4E2E" w:rsidP="00DF5CED">
                  <w:pPr>
                    <w:pStyle w:val="NormalWeb"/>
                    <w:jc w:val="both"/>
                    <w:rPr>
                      <w:rFonts w:ascii="Arial" w:hAnsi="Arial" w:cs="Arial"/>
                      <w:color w:val="000000"/>
                    </w:rPr>
                  </w:pPr>
                  <w:r w:rsidRPr="00DF5CED">
                    <w:rPr>
                      <w:rFonts w:ascii="Arial" w:hAnsi="Arial" w:cs="Arial"/>
                      <w:color w:val="000000"/>
                    </w:rPr>
                    <w:t>Are there many other artworks around the county that have been inspired by industrial heritage? The statue of Marconi in Chelmsford is one but are there many more?</w:t>
                  </w:r>
                </w:p>
                <w:p w:rsidR="003D4E2E" w:rsidRDefault="00D85C51" w:rsidP="00DF5CED">
                  <w:pPr>
                    <w:pStyle w:val="NormalWeb"/>
                    <w:jc w:val="both"/>
                    <w:rPr>
                      <w:rFonts w:ascii="Arial" w:hAnsi="Arial" w:cs="Arial"/>
                      <w:b/>
                      <w:color w:val="000000"/>
                    </w:rPr>
                  </w:pPr>
                  <w:r>
                    <w:rPr>
                      <w:rFonts w:ascii="Arial" w:hAnsi="Arial" w:cs="Arial"/>
                      <w:color w:val="000000"/>
                    </w:rPr>
                    <w:t xml:space="preserve">Text and photo – </w:t>
                  </w:r>
                  <w:r w:rsidR="003D4E2E" w:rsidRPr="00DF5CED">
                    <w:rPr>
                      <w:rFonts w:ascii="Arial" w:hAnsi="Arial" w:cs="Arial"/>
                      <w:b/>
                      <w:color w:val="000000"/>
                    </w:rPr>
                    <w:t>Paul Gilman</w:t>
                  </w:r>
                </w:p>
                <w:p w:rsidR="000C0FF5" w:rsidRDefault="000C0FF5" w:rsidP="00DF5CED">
                  <w:pPr>
                    <w:pStyle w:val="NormalWeb"/>
                    <w:jc w:val="both"/>
                    <w:rPr>
                      <w:rFonts w:ascii="Arial" w:hAnsi="Arial" w:cs="Arial"/>
                      <w:b/>
                      <w:color w:val="000000"/>
                    </w:rPr>
                  </w:pPr>
                </w:p>
                <w:p w:rsidR="000C0FF5" w:rsidRDefault="000C0FF5" w:rsidP="00DF5CED">
                  <w:pPr>
                    <w:pStyle w:val="NormalWeb"/>
                    <w:jc w:val="both"/>
                    <w:rPr>
                      <w:rFonts w:ascii="Arial" w:hAnsi="Arial" w:cs="Arial"/>
                      <w:b/>
                      <w:color w:val="000000"/>
                    </w:rPr>
                  </w:pPr>
                </w:p>
                <w:p w:rsidR="00136CA4" w:rsidRDefault="00136CA4" w:rsidP="00DF5CED">
                  <w:pPr>
                    <w:pStyle w:val="NormalWeb"/>
                    <w:jc w:val="both"/>
                    <w:rPr>
                      <w:rFonts w:ascii="Arial" w:hAnsi="Arial" w:cs="Arial"/>
                      <w:b/>
                      <w:color w:val="000000"/>
                    </w:rPr>
                  </w:pPr>
                </w:p>
                <w:p w:rsidR="00ED6234" w:rsidRDefault="00ED6234" w:rsidP="00ED6234">
                  <w:pPr>
                    <w:spacing w:after="0" w:line="240" w:lineRule="auto"/>
                    <w:rPr>
                      <w:rFonts w:ascii="Arial" w:eastAsia="Times New Roman" w:hAnsi="Arial" w:cs="Arial"/>
                      <w:b/>
                      <w:color w:val="000000"/>
                      <w:sz w:val="24"/>
                      <w:szCs w:val="24"/>
                      <w:lang w:eastAsia="en-GB"/>
                    </w:rPr>
                  </w:pPr>
                </w:p>
                <w:p w:rsidR="000C0FF5" w:rsidRPr="000C0FF5" w:rsidRDefault="000C0FF5" w:rsidP="00ED6234">
                  <w:pPr>
                    <w:spacing w:after="0" w:line="240" w:lineRule="auto"/>
                    <w:jc w:val="center"/>
                    <w:rPr>
                      <w:rFonts w:ascii="Arial" w:hAnsi="Arial" w:cs="Arial"/>
                      <w:b/>
                      <w:sz w:val="28"/>
                      <w:szCs w:val="28"/>
                    </w:rPr>
                  </w:pPr>
                  <w:r w:rsidRPr="000C0FF5">
                    <w:rPr>
                      <w:rFonts w:ascii="Arial" w:hAnsi="Arial" w:cs="Arial"/>
                      <w:b/>
                      <w:sz w:val="28"/>
                      <w:szCs w:val="28"/>
                    </w:rPr>
                    <w:t>Iron Bridge, Markshall Estate (TL8400925191)</w:t>
                  </w:r>
                </w:p>
                <w:p w:rsidR="000C0FF5" w:rsidRPr="000C0FF5" w:rsidRDefault="000C0FF5" w:rsidP="000C0FF5">
                  <w:pPr>
                    <w:spacing w:after="0" w:line="240" w:lineRule="auto"/>
                    <w:rPr>
                      <w:rFonts w:ascii="Arial" w:hAnsi="Arial" w:cs="Arial"/>
                      <w:sz w:val="24"/>
                      <w:szCs w:val="24"/>
                    </w:rPr>
                  </w:pPr>
                </w:p>
                <w:p w:rsidR="000C0FF5" w:rsidRPr="000C0FF5" w:rsidRDefault="000C0FF5" w:rsidP="000C0FF5">
                  <w:pPr>
                    <w:spacing w:after="0" w:line="240" w:lineRule="auto"/>
                    <w:jc w:val="both"/>
                    <w:rPr>
                      <w:rFonts w:ascii="Arial" w:hAnsi="Arial" w:cs="Arial"/>
                      <w:sz w:val="24"/>
                      <w:szCs w:val="24"/>
                    </w:rPr>
                  </w:pPr>
                  <w:r w:rsidRPr="000C0FF5">
                    <w:rPr>
                      <w:rFonts w:ascii="Arial" w:hAnsi="Arial" w:cs="Arial"/>
                      <w:sz w:val="24"/>
                      <w:szCs w:val="24"/>
                    </w:rPr>
                    <w:t>As a regular visitor to the Markshall Estate I have often been struck by the attractive little bridge, located close to the entrance and visitor centre (see photo), so I recently tried to find more about  its history. According to the Estate's website, the bridge was built by Filmer Honywood in the early 19th century. The bridge is marked as 'Iron Bridge' on the OS six-inch map, revised in 1896 and published in 1898, located about 200m south of the hall (since demolished). The Honywoods owned the estate from 1605 until 1897 and the Estate is now maintained by a charitable Trust set up by the last private owner, Thomas Phillips Price. The website adds that the bridge was extensively restored in 1992 when new cast iron work was produced at a local foundry to replace some missing sections.</w:t>
                  </w:r>
                </w:p>
                <w:p w:rsidR="000C0FF5" w:rsidRPr="000C0FF5" w:rsidRDefault="000C0FF5" w:rsidP="000C0FF5">
                  <w:pPr>
                    <w:spacing w:after="0" w:line="240" w:lineRule="auto"/>
                    <w:jc w:val="both"/>
                    <w:rPr>
                      <w:rFonts w:ascii="Arial" w:hAnsi="Arial" w:cs="Arial"/>
                      <w:sz w:val="24"/>
                      <w:szCs w:val="24"/>
                    </w:rPr>
                  </w:pPr>
                </w:p>
                <w:p w:rsidR="000C0FF5" w:rsidRDefault="000C0FF5" w:rsidP="000C0FF5">
                  <w:pPr>
                    <w:spacing w:after="0" w:line="24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59264" behindDoc="0" locked="0" layoutInCell="1" allowOverlap="1" wp14:anchorId="7A3A1EFC" wp14:editId="22C39BAA">
                        <wp:simplePos x="0" y="0"/>
                        <wp:positionH relativeFrom="column">
                          <wp:posOffset>-4445</wp:posOffset>
                        </wp:positionH>
                        <wp:positionV relativeFrom="paragraph">
                          <wp:posOffset>3175</wp:posOffset>
                        </wp:positionV>
                        <wp:extent cx="2859405" cy="38042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9405" cy="3804285"/>
                                </a:xfrm>
                                <a:prstGeom prst="rect">
                                  <a:avLst/>
                                </a:prstGeom>
                                <a:noFill/>
                              </pic:spPr>
                            </pic:pic>
                          </a:graphicData>
                        </a:graphic>
                        <wp14:sizeRelH relativeFrom="page">
                          <wp14:pctWidth>0</wp14:pctWidth>
                        </wp14:sizeRelH>
                        <wp14:sizeRelV relativeFrom="page">
                          <wp14:pctHeight>0</wp14:pctHeight>
                        </wp14:sizeRelV>
                      </wp:anchor>
                    </w:drawing>
                  </w:r>
                  <w:r w:rsidRPr="000C0FF5">
                    <w:rPr>
                      <w:rFonts w:ascii="Arial" w:hAnsi="Arial" w:cs="Arial"/>
                      <w:sz w:val="24"/>
                      <w:szCs w:val="24"/>
                    </w:rPr>
                    <w:t>The bridge carries an estate road over Robins Brook, a tributary of the River Blackwater and is Listed Grade II (National Heritage List No. 1123124</w:t>
                  </w:r>
                  <w:r w:rsidR="00C324A6">
                    <w:rPr>
                      <w:rFonts w:ascii="Arial" w:hAnsi="Arial" w:cs="Arial"/>
                      <w:sz w:val="24"/>
                      <w:szCs w:val="24"/>
                    </w:rPr>
                    <w:t>.)</w:t>
                  </w:r>
                  <w:r w:rsidRPr="000C0FF5">
                    <w:rPr>
                      <w:rFonts w:ascii="Arial" w:hAnsi="Arial" w:cs="Arial"/>
                      <w:sz w:val="24"/>
                      <w:szCs w:val="24"/>
                    </w:rPr>
                    <w:t xml:space="preserve"> The list entry describes it as a 'Garden bridge' dating to </w:t>
                  </w:r>
                  <w:r w:rsidRPr="000C0FF5">
                    <w:rPr>
                      <w:rFonts w:ascii="Arial" w:hAnsi="Arial" w:cs="Arial"/>
                      <w:i/>
                      <w:iCs/>
                      <w:sz w:val="24"/>
                      <w:szCs w:val="24"/>
                    </w:rPr>
                    <w:t>c.</w:t>
                  </w:r>
                  <w:r w:rsidRPr="000C0FF5">
                    <w:rPr>
                      <w:rFonts w:ascii="Arial" w:hAnsi="Arial" w:cs="Arial"/>
                      <w:sz w:val="24"/>
                      <w:szCs w:val="24"/>
                    </w:rPr>
                    <w:t>1800, of red brick with limestone copings and cast-iron railings. There are cast iron railings on each side, made of six large sections over the bridge itself, and two straight sections on the road approaches to the bridge. There are urn finials on the handrail and there are bosses of lion's head design at the centre of the sections of railing (see photo).</w:t>
                  </w:r>
                </w:p>
                <w:p w:rsidR="00051915" w:rsidRDefault="00136CA4" w:rsidP="000C0FF5">
                  <w:pPr>
                    <w:spacing w:after="0" w:line="24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62336" behindDoc="0" locked="0" layoutInCell="1" allowOverlap="1" wp14:anchorId="0030CE12" wp14:editId="6B5E3006">
                        <wp:simplePos x="0" y="0"/>
                        <wp:positionH relativeFrom="column">
                          <wp:posOffset>488315</wp:posOffset>
                        </wp:positionH>
                        <wp:positionV relativeFrom="paragraph">
                          <wp:posOffset>168910</wp:posOffset>
                        </wp:positionV>
                        <wp:extent cx="2026285" cy="26993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6285" cy="2699385"/>
                                </a:xfrm>
                                <a:prstGeom prst="rect">
                                  <a:avLst/>
                                </a:prstGeom>
                                <a:noFill/>
                              </pic:spPr>
                            </pic:pic>
                          </a:graphicData>
                        </a:graphic>
                        <wp14:sizeRelH relativeFrom="page">
                          <wp14:pctWidth>0</wp14:pctWidth>
                        </wp14:sizeRelH>
                        <wp14:sizeRelV relativeFrom="page">
                          <wp14:pctHeight>0</wp14:pctHeight>
                        </wp14:sizeRelV>
                      </wp:anchor>
                    </w:drawing>
                  </w:r>
                </w:p>
                <w:p w:rsidR="00051915" w:rsidRPr="000C0FF5" w:rsidRDefault="00051915" w:rsidP="00051915">
                  <w:pPr>
                    <w:spacing w:after="0" w:line="240" w:lineRule="auto"/>
                    <w:jc w:val="right"/>
                    <w:rPr>
                      <w:rFonts w:ascii="Arial" w:hAnsi="Arial" w:cs="Arial"/>
                      <w:sz w:val="24"/>
                      <w:szCs w:val="24"/>
                    </w:rPr>
                  </w:pPr>
                </w:p>
                <w:p w:rsidR="000C0FF5" w:rsidRDefault="000C0FF5" w:rsidP="000C0FF5">
                  <w:pPr>
                    <w:spacing w:after="0" w:line="240" w:lineRule="auto"/>
                    <w:jc w:val="both"/>
                    <w:rPr>
                      <w:rFonts w:ascii="Arial" w:hAnsi="Arial" w:cs="Arial"/>
                      <w:sz w:val="24"/>
                      <w:szCs w:val="24"/>
                    </w:rPr>
                  </w:pPr>
                </w:p>
                <w:p w:rsidR="00051915" w:rsidRDefault="00051915" w:rsidP="000C0FF5">
                  <w:pPr>
                    <w:spacing w:after="0" w:line="240" w:lineRule="auto"/>
                    <w:jc w:val="both"/>
                    <w:rPr>
                      <w:rFonts w:ascii="Arial" w:hAnsi="Arial" w:cs="Arial"/>
                      <w:sz w:val="24"/>
                      <w:szCs w:val="24"/>
                    </w:rPr>
                  </w:pPr>
                </w:p>
                <w:p w:rsidR="00051915" w:rsidRDefault="00051915" w:rsidP="000C0FF5">
                  <w:pPr>
                    <w:spacing w:after="0" w:line="240" w:lineRule="auto"/>
                    <w:jc w:val="both"/>
                    <w:rPr>
                      <w:rFonts w:ascii="Arial" w:hAnsi="Arial" w:cs="Arial"/>
                      <w:sz w:val="24"/>
                      <w:szCs w:val="24"/>
                    </w:rPr>
                  </w:pPr>
                </w:p>
                <w:p w:rsidR="00051915" w:rsidRDefault="00051915" w:rsidP="000C0FF5">
                  <w:pPr>
                    <w:spacing w:after="0" w:line="240" w:lineRule="auto"/>
                    <w:jc w:val="both"/>
                    <w:rPr>
                      <w:rFonts w:ascii="Arial" w:hAnsi="Arial" w:cs="Arial"/>
                      <w:sz w:val="24"/>
                      <w:szCs w:val="24"/>
                    </w:rPr>
                  </w:pPr>
                </w:p>
                <w:p w:rsidR="00136CA4" w:rsidRDefault="00136CA4" w:rsidP="000C0FF5">
                  <w:pPr>
                    <w:spacing w:after="0" w:line="240" w:lineRule="auto"/>
                    <w:jc w:val="both"/>
                    <w:rPr>
                      <w:rFonts w:ascii="Arial" w:hAnsi="Arial" w:cs="Arial"/>
                      <w:sz w:val="24"/>
                      <w:szCs w:val="24"/>
                    </w:rPr>
                  </w:pPr>
                </w:p>
                <w:p w:rsidR="00136CA4" w:rsidRPr="000C0FF5" w:rsidRDefault="00136CA4" w:rsidP="000C0FF5">
                  <w:pPr>
                    <w:spacing w:after="0" w:line="240" w:lineRule="auto"/>
                    <w:jc w:val="both"/>
                    <w:rPr>
                      <w:rFonts w:ascii="Arial" w:hAnsi="Arial" w:cs="Arial"/>
                      <w:sz w:val="24"/>
                      <w:szCs w:val="24"/>
                    </w:rPr>
                  </w:pPr>
                </w:p>
                <w:p w:rsidR="000C0FF5" w:rsidRPr="000C0FF5" w:rsidRDefault="000C0FF5" w:rsidP="000C0FF5">
                  <w:pPr>
                    <w:spacing w:after="0" w:line="240" w:lineRule="auto"/>
                    <w:jc w:val="both"/>
                    <w:rPr>
                      <w:rFonts w:ascii="Arial" w:hAnsi="Arial" w:cs="Arial"/>
                      <w:sz w:val="24"/>
                      <w:szCs w:val="24"/>
                    </w:rPr>
                  </w:pPr>
                  <w:r w:rsidRPr="000C0FF5">
                    <w:rPr>
                      <w:rFonts w:ascii="Arial" w:hAnsi="Arial" w:cs="Arial"/>
                      <w:sz w:val="24"/>
                      <w:szCs w:val="24"/>
                    </w:rPr>
                    <w:t xml:space="preserve">I have contacted the Markshall Estate to ask if they have any further information about the bridge but have yet to hear from their Archives team. In </w:t>
                  </w:r>
                  <w:r w:rsidR="00C324A6" w:rsidRPr="000C0FF5">
                    <w:rPr>
                      <w:rFonts w:ascii="Arial" w:hAnsi="Arial" w:cs="Arial"/>
                      <w:sz w:val="24"/>
                      <w:szCs w:val="24"/>
                    </w:rPr>
                    <w:t>the meantime</w:t>
                  </w:r>
                  <w:r w:rsidRPr="000C0FF5">
                    <w:rPr>
                      <w:rFonts w:ascii="Arial" w:hAnsi="Arial" w:cs="Arial"/>
                      <w:sz w:val="24"/>
                      <w:szCs w:val="24"/>
                    </w:rPr>
                    <w:t>, if anyone knows any more about this bridge or if there are similar ones in Essex, I would be pleased to hear from them.</w:t>
                  </w:r>
                </w:p>
                <w:p w:rsidR="000C0FF5" w:rsidRPr="000C0FF5" w:rsidRDefault="000C0FF5" w:rsidP="000C0FF5">
                  <w:pPr>
                    <w:spacing w:after="0" w:line="240" w:lineRule="auto"/>
                    <w:rPr>
                      <w:rFonts w:ascii="Arial" w:hAnsi="Arial" w:cs="Arial"/>
                      <w:sz w:val="24"/>
                      <w:szCs w:val="24"/>
                    </w:rPr>
                  </w:pPr>
                </w:p>
                <w:p w:rsidR="000C0FF5" w:rsidRPr="000C0FF5" w:rsidRDefault="00680417" w:rsidP="000C0FF5">
                  <w:pPr>
                    <w:spacing w:after="0" w:line="240" w:lineRule="auto"/>
                    <w:ind w:left="720" w:hanging="720"/>
                    <w:rPr>
                      <w:rFonts w:ascii="Arial" w:hAnsi="Arial" w:cs="Arial"/>
                      <w:b/>
                      <w:sz w:val="24"/>
                      <w:szCs w:val="24"/>
                    </w:rPr>
                  </w:pPr>
                  <w:r w:rsidRPr="00D85C51">
                    <w:rPr>
                      <w:rFonts w:ascii="Arial" w:hAnsi="Arial" w:cs="Arial"/>
                      <w:sz w:val="24"/>
                      <w:szCs w:val="24"/>
                    </w:rPr>
                    <w:t>Te</w:t>
                  </w:r>
                  <w:r w:rsidR="000C0FF5" w:rsidRPr="00D85C51">
                    <w:rPr>
                      <w:rFonts w:ascii="Arial" w:hAnsi="Arial" w:cs="Arial"/>
                      <w:sz w:val="24"/>
                      <w:szCs w:val="24"/>
                    </w:rPr>
                    <w:t>xt and photos</w:t>
                  </w:r>
                  <w:r w:rsidR="000C0FF5">
                    <w:rPr>
                      <w:rFonts w:ascii="Arial" w:hAnsi="Arial" w:cs="Arial"/>
                      <w:b/>
                      <w:sz w:val="24"/>
                      <w:szCs w:val="24"/>
                    </w:rPr>
                    <w:t xml:space="preserve"> – </w:t>
                  </w:r>
                  <w:r w:rsidR="000C0FF5" w:rsidRPr="000C0FF5">
                    <w:rPr>
                      <w:rFonts w:ascii="Arial" w:hAnsi="Arial" w:cs="Arial"/>
                      <w:b/>
                      <w:sz w:val="24"/>
                      <w:szCs w:val="24"/>
                    </w:rPr>
                    <w:t>Paul Gilman (paul.gilman@me.com)</w:t>
                  </w:r>
                </w:p>
                <w:p w:rsidR="009348EF" w:rsidRPr="00DF5CED" w:rsidRDefault="009348EF" w:rsidP="00DF5CED">
                  <w:pPr>
                    <w:shd w:val="clear" w:color="auto" w:fill="FFFFFF"/>
                    <w:spacing w:line="240" w:lineRule="auto"/>
                    <w:jc w:val="both"/>
                    <w:rPr>
                      <w:rFonts w:ascii="Arial" w:eastAsia="Times New Roman" w:hAnsi="Arial" w:cs="Arial"/>
                      <w:b/>
                      <w:bCs/>
                      <w:color w:val="555555"/>
                      <w:sz w:val="24"/>
                      <w:szCs w:val="24"/>
                      <w:lang w:eastAsia="en-GB"/>
                    </w:rPr>
                  </w:pPr>
                </w:p>
                <w:p w:rsidR="00C173A0" w:rsidRPr="00273BA2" w:rsidRDefault="00C173A0" w:rsidP="009839F1">
                  <w:pPr>
                    <w:shd w:val="clear" w:color="auto" w:fill="FFFFFF"/>
                    <w:spacing w:line="240" w:lineRule="auto"/>
                    <w:jc w:val="both"/>
                    <w:rPr>
                      <w:rFonts w:ascii="Arial" w:eastAsia="Times New Roman" w:hAnsi="Arial" w:cs="Arial"/>
                      <w:b/>
                      <w:color w:val="FF0000"/>
                      <w:sz w:val="44"/>
                      <w:szCs w:val="44"/>
                      <w:lang w:eastAsia="en-GB"/>
                    </w:rPr>
                  </w:pPr>
                </w:p>
              </w:tc>
            </w:tr>
            <w:tr w:rsidR="008F28EE" w:rsidRPr="00B67E68" w:rsidTr="00136CA4">
              <w:trPr>
                <w:trHeight w:val="20"/>
                <w:tblCellSpacing w:w="0" w:type="dxa"/>
              </w:trPr>
              <w:tc>
                <w:tcPr>
                  <w:tcW w:w="9237" w:type="dxa"/>
                  <w:tcMar>
                    <w:top w:w="225" w:type="dxa"/>
                    <w:left w:w="225" w:type="dxa"/>
                    <w:bottom w:w="225" w:type="dxa"/>
                    <w:right w:w="225" w:type="dxa"/>
                  </w:tcMar>
                  <w:vAlign w:val="center"/>
                </w:tcPr>
                <w:p w:rsidR="008F28EE" w:rsidRPr="00B67E68" w:rsidRDefault="008F28EE" w:rsidP="00B67E68">
                  <w:pPr>
                    <w:shd w:val="clear" w:color="auto" w:fill="FFFFFF"/>
                    <w:spacing w:line="240" w:lineRule="auto"/>
                    <w:jc w:val="both"/>
                    <w:rPr>
                      <w:rFonts w:ascii="Arial" w:eastAsia="Times New Roman" w:hAnsi="Arial" w:cs="Arial"/>
                      <w:color w:val="555555"/>
                      <w:sz w:val="24"/>
                      <w:szCs w:val="24"/>
                      <w:lang w:eastAsia="en-GB"/>
                    </w:rPr>
                  </w:pPr>
                </w:p>
              </w:tc>
            </w:tr>
          </w:tbl>
          <w:p w:rsidR="00330B79" w:rsidRPr="00B67E68" w:rsidRDefault="00330B79" w:rsidP="00B67E68">
            <w:pPr>
              <w:shd w:val="clear" w:color="auto" w:fill="FFFFFF"/>
              <w:spacing w:line="240" w:lineRule="auto"/>
              <w:jc w:val="both"/>
              <w:rPr>
                <w:rFonts w:ascii="Arial" w:eastAsia="Times New Roman" w:hAnsi="Arial" w:cs="Arial"/>
                <w:color w:val="555555"/>
                <w:sz w:val="24"/>
                <w:szCs w:val="24"/>
                <w:lang w:eastAsia="en-GB"/>
              </w:rPr>
            </w:pPr>
          </w:p>
        </w:tc>
      </w:tr>
    </w:tbl>
    <w:p w:rsidR="000C16FB" w:rsidRDefault="000C16FB" w:rsidP="00ED6234">
      <w:pPr>
        <w:jc w:val="center"/>
        <w:rPr>
          <w:rFonts w:ascii="Arial" w:hAnsi="Arial" w:cs="Arial"/>
          <w:b/>
          <w:sz w:val="28"/>
          <w:szCs w:val="28"/>
        </w:rPr>
      </w:pPr>
      <w:r>
        <w:rPr>
          <w:rFonts w:ascii="Arial" w:hAnsi="Arial" w:cs="Arial"/>
          <w:b/>
          <w:sz w:val="28"/>
          <w:szCs w:val="28"/>
        </w:rPr>
        <w:t>Prisoner of War Camp 116, Hatfield Heath</w:t>
      </w:r>
    </w:p>
    <w:p w:rsidR="000C16FB" w:rsidRDefault="000C16FB" w:rsidP="000C16FB">
      <w:pPr>
        <w:spacing w:after="0" w:line="240" w:lineRule="auto"/>
        <w:jc w:val="both"/>
        <w:rPr>
          <w:rFonts w:ascii="Arial" w:hAnsi="Arial" w:cs="Arial"/>
          <w:sz w:val="24"/>
          <w:szCs w:val="24"/>
        </w:rPr>
      </w:pPr>
      <w:r>
        <w:rPr>
          <w:rFonts w:ascii="Arial" w:hAnsi="Arial" w:cs="Arial"/>
          <w:sz w:val="24"/>
          <w:szCs w:val="24"/>
        </w:rPr>
        <w:t xml:space="preserve">Firstly a question: is the archaeology, history and heritage of our military past a legitimate aspect of industrial archaeology? Your views would be welcome, please. However, the survey report on a former PoW Hostel in Cheshire was published in the most recent edition of Industrial Archaeology Review – Chris Wild, </w:t>
      </w:r>
      <w:r>
        <w:rPr>
          <w:rFonts w:ascii="Arial" w:hAnsi="Arial" w:cs="Arial"/>
          <w:i/>
          <w:sz w:val="24"/>
          <w:szCs w:val="24"/>
        </w:rPr>
        <w:t xml:space="preserve">Accommodating Prisoners of War: A Survey of the Weston Hostel, </w:t>
      </w:r>
      <w:r w:rsidRPr="00A603E4">
        <w:rPr>
          <w:rFonts w:ascii="Arial" w:hAnsi="Arial" w:cs="Arial"/>
          <w:sz w:val="24"/>
          <w:szCs w:val="24"/>
        </w:rPr>
        <w:t xml:space="preserve">I.A.Review, </w:t>
      </w:r>
      <w:r>
        <w:rPr>
          <w:rFonts w:ascii="Arial" w:hAnsi="Arial" w:cs="Arial"/>
          <w:sz w:val="24"/>
          <w:szCs w:val="24"/>
        </w:rPr>
        <w:t>Vol. 44, No. 2, p 149-157. So I would claim that it is legitimate for this article on the history and heritage significance of the PoW Camp 116 in Hatfield Heath to be in the EIAG Newsletter!</w:t>
      </w:r>
    </w:p>
    <w:p w:rsidR="000C16FB" w:rsidRDefault="000C16FB" w:rsidP="000C16FB">
      <w:pPr>
        <w:spacing w:after="0" w:line="240" w:lineRule="auto"/>
        <w:jc w:val="both"/>
        <w:rPr>
          <w:rFonts w:ascii="Arial" w:hAnsi="Arial" w:cs="Arial"/>
          <w:sz w:val="24"/>
          <w:szCs w:val="24"/>
        </w:rPr>
      </w:pPr>
    </w:p>
    <w:p w:rsidR="000C16FB" w:rsidRDefault="000C16FB" w:rsidP="000C16FB">
      <w:pPr>
        <w:spacing w:after="0" w:line="240" w:lineRule="auto"/>
        <w:jc w:val="both"/>
        <w:rPr>
          <w:rFonts w:ascii="Arial" w:hAnsi="Arial" w:cs="Arial"/>
          <w:sz w:val="24"/>
          <w:szCs w:val="24"/>
        </w:rPr>
      </w:pPr>
      <w:r>
        <w:rPr>
          <w:rFonts w:ascii="Arial" w:hAnsi="Arial" w:cs="Arial"/>
          <w:sz w:val="24"/>
          <w:szCs w:val="24"/>
        </w:rPr>
        <w:t xml:space="preserve">The (then) English Heritage report of 2003 on the </w:t>
      </w:r>
      <w:r w:rsidRPr="001221D4">
        <w:rPr>
          <w:rFonts w:ascii="Arial" w:hAnsi="Arial" w:cs="Arial"/>
          <w:i/>
          <w:sz w:val="24"/>
          <w:szCs w:val="24"/>
        </w:rPr>
        <w:t>Twen</w:t>
      </w:r>
      <w:r>
        <w:rPr>
          <w:rFonts w:ascii="Arial" w:hAnsi="Arial" w:cs="Arial"/>
          <w:i/>
          <w:sz w:val="24"/>
          <w:szCs w:val="24"/>
        </w:rPr>
        <w:t>tieth Century Recording Project:</w:t>
      </w:r>
      <w:r w:rsidRPr="001221D4">
        <w:rPr>
          <w:rFonts w:ascii="Arial" w:hAnsi="Arial" w:cs="Arial"/>
          <w:i/>
          <w:sz w:val="24"/>
          <w:szCs w:val="24"/>
        </w:rPr>
        <w:t xml:space="preserve"> P</w:t>
      </w:r>
      <w:r>
        <w:rPr>
          <w:rFonts w:ascii="Arial" w:hAnsi="Arial" w:cs="Arial"/>
          <w:i/>
          <w:sz w:val="24"/>
          <w:szCs w:val="24"/>
        </w:rPr>
        <w:t xml:space="preserve">risoner </w:t>
      </w:r>
      <w:r w:rsidRPr="001221D4">
        <w:rPr>
          <w:rFonts w:ascii="Arial" w:hAnsi="Arial" w:cs="Arial"/>
          <w:i/>
          <w:sz w:val="24"/>
          <w:szCs w:val="24"/>
        </w:rPr>
        <w:t>o</w:t>
      </w:r>
      <w:r>
        <w:rPr>
          <w:rFonts w:ascii="Arial" w:hAnsi="Arial" w:cs="Arial"/>
          <w:i/>
          <w:sz w:val="24"/>
          <w:szCs w:val="24"/>
        </w:rPr>
        <w:t xml:space="preserve">f War </w:t>
      </w:r>
      <w:r w:rsidRPr="001221D4">
        <w:rPr>
          <w:rFonts w:ascii="Arial" w:hAnsi="Arial" w:cs="Arial"/>
          <w:i/>
          <w:sz w:val="24"/>
          <w:szCs w:val="24"/>
        </w:rPr>
        <w:t>Camps (1939 – 1948)</w:t>
      </w:r>
      <w:r>
        <w:rPr>
          <w:rFonts w:ascii="Arial" w:hAnsi="Arial" w:cs="Arial"/>
          <w:sz w:val="24"/>
          <w:szCs w:val="24"/>
        </w:rPr>
        <w:t xml:space="preserve"> by Roger JC Thomas, listed 1,026 potential locations of camps in Great Britain, although this was not a true reflection of the actual situation due to inconsistencies in the numbering of the locations. Of that number the recording project identified a total of 456 sites in Great Britain of which 372 sites are in England and the Channel Islands.</w:t>
      </w:r>
    </w:p>
    <w:p w:rsidR="000C16FB" w:rsidRDefault="000C16FB" w:rsidP="000C16FB">
      <w:pPr>
        <w:spacing w:after="0" w:line="240" w:lineRule="auto"/>
        <w:jc w:val="both"/>
        <w:rPr>
          <w:rFonts w:ascii="Arial" w:hAnsi="Arial" w:cs="Arial"/>
          <w:sz w:val="24"/>
          <w:szCs w:val="24"/>
        </w:rPr>
      </w:pPr>
    </w:p>
    <w:p w:rsidR="000C16FB" w:rsidRDefault="000C16FB" w:rsidP="000C16FB">
      <w:pPr>
        <w:spacing w:after="0" w:line="240" w:lineRule="auto"/>
        <w:jc w:val="both"/>
        <w:rPr>
          <w:rFonts w:ascii="Arial" w:hAnsi="Arial" w:cs="Arial"/>
          <w:sz w:val="24"/>
          <w:szCs w:val="24"/>
        </w:rPr>
      </w:pPr>
      <w:r>
        <w:rPr>
          <w:rFonts w:ascii="Arial" w:hAnsi="Arial" w:cs="Arial"/>
          <w:sz w:val="24"/>
          <w:szCs w:val="24"/>
        </w:rPr>
        <w:t>Initially there was no standard design for the construction of the sites, standardisation being introduced in 1942. Some Standard design camps were built by well-known construction companies, but many were built by the prisoners themselves, living under canvas while construction progressed. The Standard design camps consisted of a guards’ compound surrounded by a single fence, and a separate prisoners’ compound surrounded by a plain outer fence and an inner barbed wire fence. The most common style of buildings used in the Standard design camps were the Ministry of War Production (MoWP) Standard Hut of 18’ 6” span for the guards’ compound, and all-timber Laing huts for the prisoners’ living accommodation.</w:t>
      </w:r>
    </w:p>
    <w:p w:rsidR="000C16FB" w:rsidRDefault="000C16FB" w:rsidP="000C16FB">
      <w:pPr>
        <w:spacing w:after="0" w:line="240" w:lineRule="auto"/>
        <w:jc w:val="both"/>
        <w:rPr>
          <w:rFonts w:ascii="Arial" w:hAnsi="Arial" w:cs="Arial"/>
          <w:sz w:val="24"/>
          <w:szCs w:val="24"/>
        </w:rPr>
      </w:pPr>
    </w:p>
    <w:p w:rsidR="000C16FB" w:rsidRDefault="000C16FB" w:rsidP="000C16FB">
      <w:pPr>
        <w:spacing w:after="0" w:line="240" w:lineRule="auto"/>
        <w:jc w:val="both"/>
        <w:rPr>
          <w:rFonts w:ascii="Arial" w:hAnsi="Arial" w:cs="Arial"/>
          <w:sz w:val="24"/>
          <w:szCs w:val="24"/>
        </w:rPr>
      </w:pPr>
      <w:r>
        <w:rPr>
          <w:rFonts w:ascii="Arial" w:hAnsi="Arial" w:cs="Arial"/>
          <w:sz w:val="24"/>
          <w:szCs w:val="24"/>
        </w:rPr>
        <w:t>The 2003 Recording Project adopted a then common English Heritage classification system, so each site was graded from 1 to 5 as follows:</w:t>
      </w:r>
    </w:p>
    <w:p w:rsidR="000C16FB" w:rsidRDefault="000C16FB" w:rsidP="000C16FB">
      <w:pPr>
        <w:spacing w:after="0" w:line="240" w:lineRule="auto"/>
        <w:jc w:val="both"/>
        <w:rPr>
          <w:rFonts w:ascii="Arial" w:hAnsi="Arial" w:cs="Arial"/>
          <w:sz w:val="24"/>
          <w:szCs w:val="24"/>
        </w:rPr>
      </w:pPr>
    </w:p>
    <w:p w:rsidR="000C16FB" w:rsidRDefault="000C16FB" w:rsidP="000C16FB">
      <w:pPr>
        <w:pStyle w:val="ListParagraph"/>
        <w:numPr>
          <w:ilvl w:val="0"/>
          <w:numId w:val="7"/>
        </w:numPr>
        <w:spacing w:after="0" w:line="240" w:lineRule="auto"/>
        <w:jc w:val="both"/>
        <w:rPr>
          <w:rFonts w:ascii="Arial" w:hAnsi="Arial" w:cs="Arial"/>
          <w:sz w:val="24"/>
          <w:szCs w:val="24"/>
        </w:rPr>
      </w:pPr>
      <w:r>
        <w:rPr>
          <w:rFonts w:ascii="Arial" w:hAnsi="Arial" w:cs="Arial"/>
          <w:sz w:val="24"/>
          <w:szCs w:val="24"/>
        </w:rPr>
        <w:t>Complete – majority of original structures and layout remain intact.</w:t>
      </w:r>
    </w:p>
    <w:p w:rsidR="000C16FB" w:rsidRDefault="000C16FB" w:rsidP="000C16FB">
      <w:pPr>
        <w:pStyle w:val="ListParagraph"/>
        <w:numPr>
          <w:ilvl w:val="0"/>
          <w:numId w:val="7"/>
        </w:numPr>
        <w:spacing w:after="0" w:line="240" w:lineRule="auto"/>
        <w:jc w:val="both"/>
        <w:rPr>
          <w:rFonts w:ascii="Arial" w:hAnsi="Arial" w:cs="Arial"/>
          <w:sz w:val="24"/>
          <w:szCs w:val="24"/>
        </w:rPr>
      </w:pPr>
      <w:r>
        <w:rPr>
          <w:rFonts w:ascii="Arial" w:hAnsi="Arial" w:cs="Arial"/>
          <w:sz w:val="24"/>
          <w:szCs w:val="24"/>
        </w:rPr>
        <w:t>Near Complete – 50 – 80 % survival.</w:t>
      </w:r>
    </w:p>
    <w:p w:rsidR="000C16FB" w:rsidRDefault="000C16FB" w:rsidP="000C16FB">
      <w:pPr>
        <w:pStyle w:val="ListParagraph"/>
        <w:numPr>
          <w:ilvl w:val="0"/>
          <w:numId w:val="7"/>
        </w:numPr>
        <w:spacing w:after="0" w:line="240" w:lineRule="auto"/>
        <w:jc w:val="both"/>
        <w:rPr>
          <w:rFonts w:ascii="Arial" w:hAnsi="Arial" w:cs="Arial"/>
          <w:sz w:val="24"/>
          <w:szCs w:val="24"/>
        </w:rPr>
      </w:pPr>
      <w:r>
        <w:rPr>
          <w:rFonts w:ascii="Arial" w:hAnsi="Arial" w:cs="Arial"/>
          <w:sz w:val="24"/>
          <w:szCs w:val="24"/>
        </w:rPr>
        <w:t>Partial Remains – less than 50% remain.</w:t>
      </w:r>
    </w:p>
    <w:p w:rsidR="000C16FB" w:rsidRDefault="000C16FB" w:rsidP="000C16FB">
      <w:pPr>
        <w:pStyle w:val="ListParagraph"/>
        <w:numPr>
          <w:ilvl w:val="0"/>
          <w:numId w:val="7"/>
        </w:numPr>
        <w:spacing w:after="0" w:line="240" w:lineRule="auto"/>
        <w:jc w:val="both"/>
        <w:rPr>
          <w:rFonts w:ascii="Arial" w:hAnsi="Arial" w:cs="Arial"/>
          <w:sz w:val="24"/>
          <w:szCs w:val="24"/>
        </w:rPr>
      </w:pPr>
      <w:r>
        <w:rPr>
          <w:rFonts w:ascii="Arial" w:hAnsi="Arial" w:cs="Arial"/>
          <w:sz w:val="24"/>
          <w:szCs w:val="24"/>
        </w:rPr>
        <w:t>Removed – footprint may survive.</w:t>
      </w:r>
    </w:p>
    <w:p w:rsidR="000C16FB" w:rsidRPr="00A71BBF" w:rsidRDefault="000C16FB" w:rsidP="000C16FB">
      <w:pPr>
        <w:pStyle w:val="ListParagraph"/>
        <w:numPr>
          <w:ilvl w:val="0"/>
          <w:numId w:val="7"/>
        </w:numPr>
        <w:spacing w:after="0" w:line="240" w:lineRule="auto"/>
        <w:jc w:val="both"/>
        <w:rPr>
          <w:rFonts w:ascii="Arial" w:hAnsi="Arial" w:cs="Arial"/>
          <w:sz w:val="24"/>
          <w:szCs w:val="24"/>
        </w:rPr>
      </w:pPr>
      <w:r>
        <w:rPr>
          <w:rFonts w:ascii="Arial" w:hAnsi="Arial" w:cs="Arial"/>
          <w:sz w:val="24"/>
          <w:szCs w:val="24"/>
        </w:rPr>
        <w:t>Unresolved – no evidence remains or inconclusive.</w:t>
      </w:r>
    </w:p>
    <w:p w:rsidR="000C16FB" w:rsidRDefault="000C16FB" w:rsidP="000C16FB">
      <w:pPr>
        <w:spacing w:after="0" w:line="240" w:lineRule="auto"/>
        <w:jc w:val="both"/>
        <w:rPr>
          <w:rFonts w:ascii="Arial" w:hAnsi="Arial" w:cs="Arial"/>
          <w:sz w:val="24"/>
          <w:szCs w:val="24"/>
        </w:rPr>
      </w:pPr>
    </w:p>
    <w:p w:rsidR="000C16FB" w:rsidRDefault="000C16FB" w:rsidP="000C16FB">
      <w:pPr>
        <w:spacing w:after="0" w:line="240" w:lineRule="auto"/>
        <w:jc w:val="both"/>
        <w:rPr>
          <w:rFonts w:ascii="Arial" w:hAnsi="Arial" w:cs="Arial"/>
          <w:sz w:val="24"/>
          <w:szCs w:val="24"/>
        </w:rPr>
      </w:pPr>
      <w:r>
        <w:rPr>
          <w:rFonts w:ascii="Arial" w:hAnsi="Arial" w:cs="Arial"/>
          <w:sz w:val="24"/>
          <w:szCs w:val="24"/>
        </w:rPr>
        <w:t>Survival of sites depends on a number of factors, the most important seeming to be rural location and the continuity of use of the site for other purposes. Survival of all types is poor, but it is the Standard type which survives the best: a total of 71 in England have been identified, of which five are Class 1, and seven in Class 2.</w:t>
      </w:r>
    </w:p>
    <w:p w:rsidR="000C16FB" w:rsidRDefault="000C16FB" w:rsidP="000C16FB">
      <w:pPr>
        <w:spacing w:after="0" w:line="240" w:lineRule="auto"/>
        <w:jc w:val="both"/>
        <w:rPr>
          <w:rFonts w:ascii="Arial" w:hAnsi="Arial" w:cs="Arial"/>
          <w:sz w:val="24"/>
          <w:szCs w:val="24"/>
        </w:rPr>
      </w:pPr>
      <w:r>
        <w:rPr>
          <w:rFonts w:ascii="Arial" w:hAnsi="Arial" w:cs="Arial"/>
          <w:sz w:val="24"/>
          <w:szCs w:val="24"/>
        </w:rPr>
        <w:t>In respect of Essex there are 10 camps identified in the Recording Project, one in Class 2, two in Class 3, and seven in Class 4. These are:</w:t>
      </w:r>
    </w:p>
    <w:p w:rsidR="00ED6234" w:rsidRDefault="00ED6234" w:rsidP="000C16FB">
      <w:pPr>
        <w:spacing w:after="0" w:line="240" w:lineRule="auto"/>
        <w:jc w:val="both"/>
        <w:rPr>
          <w:rFonts w:ascii="Arial" w:hAnsi="Arial" w:cs="Arial"/>
          <w:sz w:val="24"/>
          <w:szCs w:val="24"/>
        </w:rPr>
      </w:pPr>
    </w:p>
    <w:p w:rsidR="00ED6234" w:rsidRDefault="00ED6234" w:rsidP="000C16FB">
      <w:pPr>
        <w:spacing w:after="0" w:line="240" w:lineRule="auto"/>
        <w:jc w:val="both"/>
        <w:rPr>
          <w:rFonts w:ascii="Arial" w:hAnsi="Arial" w:cs="Arial"/>
          <w:sz w:val="24"/>
          <w:szCs w:val="24"/>
        </w:rPr>
      </w:pPr>
    </w:p>
    <w:p w:rsidR="000C16FB" w:rsidRDefault="000C16FB" w:rsidP="000C16FB">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1384"/>
        <w:gridCol w:w="2126"/>
        <w:gridCol w:w="993"/>
        <w:gridCol w:w="1842"/>
        <w:gridCol w:w="2897"/>
      </w:tblGrid>
      <w:tr w:rsidR="000C16FB" w:rsidTr="00B64104">
        <w:tc>
          <w:tcPr>
            <w:tcW w:w="1384" w:type="dxa"/>
          </w:tcPr>
          <w:p w:rsidR="000C16FB" w:rsidRPr="00A603E4" w:rsidRDefault="000C16FB" w:rsidP="00B64104">
            <w:pPr>
              <w:jc w:val="center"/>
              <w:rPr>
                <w:rFonts w:ascii="Arial" w:hAnsi="Arial" w:cs="Arial"/>
                <w:b/>
                <w:sz w:val="24"/>
                <w:szCs w:val="24"/>
              </w:rPr>
            </w:pPr>
            <w:r>
              <w:rPr>
                <w:rFonts w:ascii="Arial" w:hAnsi="Arial" w:cs="Arial"/>
                <w:b/>
                <w:sz w:val="24"/>
                <w:szCs w:val="24"/>
              </w:rPr>
              <w:t>Camp No.</w:t>
            </w:r>
          </w:p>
        </w:tc>
        <w:tc>
          <w:tcPr>
            <w:tcW w:w="2126" w:type="dxa"/>
          </w:tcPr>
          <w:p w:rsidR="000C16FB" w:rsidRPr="00A603E4" w:rsidRDefault="000C16FB" w:rsidP="00B64104">
            <w:pPr>
              <w:jc w:val="center"/>
              <w:rPr>
                <w:rFonts w:ascii="Arial" w:hAnsi="Arial" w:cs="Arial"/>
                <w:b/>
                <w:sz w:val="24"/>
                <w:szCs w:val="24"/>
              </w:rPr>
            </w:pPr>
            <w:r>
              <w:rPr>
                <w:rFonts w:ascii="Arial" w:hAnsi="Arial" w:cs="Arial"/>
                <w:b/>
                <w:sz w:val="24"/>
                <w:szCs w:val="24"/>
              </w:rPr>
              <w:t>Location</w:t>
            </w:r>
          </w:p>
        </w:tc>
        <w:tc>
          <w:tcPr>
            <w:tcW w:w="993" w:type="dxa"/>
          </w:tcPr>
          <w:p w:rsidR="000C16FB" w:rsidRPr="00A603E4" w:rsidRDefault="000C16FB" w:rsidP="00B64104">
            <w:pPr>
              <w:jc w:val="center"/>
              <w:rPr>
                <w:rFonts w:ascii="Arial" w:hAnsi="Arial" w:cs="Arial"/>
                <w:b/>
                <w:sz w:val="24"/>
                <w:szCs w:val="24"/>
              </w:rPr>
            </w:pPr>
            <w:r>
              <w:rPr>
                <w:rFonts w:ascii="Arial" w:hAnsi="Arial" w:cs="Arial"/>
                <w:b/>
                <w:sz w:val="24"/>
                <w:szCs w:val="24"/>
              </w:rPr>
              <w:t>Class</w:t>
            </w:r>
          </w:p>
        </w:tc>
        <w:tc>
          <w:tcPr>
            <w:tcW w:w="1842" w:type="dxa"/>
          </w:tcPr>
          <w:p w:rsidR="000C16FB" w:rsidRPr="00A603E4" w:rsidRDefault="000C16FB" w:rsidP="00B64104">
            <w:pPr>
              <w:jc w:val="center"/>
              <w:rPr>
                <w:rFonts w:ascii="Arial" w:hAnsi="Arial" w:cs="Arial"/>
                <w:b/>
                <w:sz w:val="24"/>
                <w:szCs w:val="24"/>
              </w:rPr>
            </w:pPr>
            <w:r>
              <w:rPr>
                <w:rFonts w:ascii="Arial" w:hAnsi="Arial" w:cs="Arial"/>
                <w:b/>
                <w:sz w:val="24"/>
                <w:szCs w:val="24"/>
              </w:rPr>
              <w:t>Type</w:t>
            </w:r>
          </w:p>
        </w:tc>
        <w:tc>
          <w:tcPr>
            <w:tcW w:w="2897" w:type="dxa"/>
          </w:tcPr>
          <w:p w:rsidR="000C16FB" w:rsidRPr="00A603E4" w:rsidRDefault="000C16FB" w:rsidP="00B64104">
            <w:pPr>
              <w:jc w:val="center"/>
              <w:rPr>
                <w:rFonts w:ascii="Arial" w:hAnsi="Arial" w:cs="Arial"/>
                <w:b/>
                <w:sz w:val="24"/>
                <w:szCs w:val="24"/>
              </w:rPr>
            </w:pPr>
            <w:r>
              <w:rPr>
                <w:rFonts w:ascii="Arial" w:hAnsi="Arial" w:cs="Arial"/>
                <w:b/>
                <w:sz w:val="24"/>
                <w:szCs w:val="24"/>
              </w:rPr>
              <w:t>Comments</w:t>
            </w:r>
          </w:p>
        </w:tc>
      </w:tr>
      <w:tr w:rsidR="000C16FB" w:rsidTr="00B64104">
        <w:tc>
          <w:tcPr>
            <w:tcW w:w="1384" w:type="dxa"/>
          </w:tcPr>
          <w:p w:rsidR="000C16FB" w:rsidRPr="00FD450F" w:rsidRDefault="000C16FB" w:rsidP="00B64104">
            <w:pPr>
              <w:jc w:val="center"/>
              <w:rPr>
                <w:rFonts w:ascii="Arial" w:hAnsi="Arial" w:cs="Arial"/>
              </w:rPr>
            </w:pPr>
            <w:r w:rsidRPr="00FD450F">
              <w:rPr>
                <w:rFonts w:ascii="Arial" w:hAnsi="Arial" w:cs="Arial"/>
              </w:rPr>
              <w:t>78</w:t>
            </w:r>
          </w:p>
        </w:tc>
        <w:tc>
          <w:tcPr>
            <w:tcW w:w="2126" w:type="dxa"/>
          </w:tcPr>
          <w:p w:rsidR="000C16FB" w:rsidRPr="00FD450F" w:rsidRDefault="000C16FB" w:rsidP="00B64104">
            <w:pPr>
              <w:rPr>
                <w:rFonts w:ascii="Arial" w:hAnsi="Arial" w:cs="Arial"/>
              </w:rPr>
            </w:pPr>
            <w:r w:rsidRPr="00FD450F">
              <w:rPr>
                <w:rFonts w:ascii="Arial" w:hAnsi="Arial" w:cs="Arial"/>
              </w:rPr>
              <w:t>High Garrett Camp, Halstead Road, Braintree</w:t>
            </w:r>
          </w:p>
        </w:tc>
        <w:tc>
          <w:tcPr>
            <w:tcW w:w="993" w:type="dxa"/>
          </w:tcPr>
          <w:p w:rsidR="000C16FB" w:rsidRPr="00FD450F" w:rsidRDefault="000C16FB" w:rsidP="00B64104">
            <w:pPr>
              <w:jc w:val="center"/>
              <w:rPr>
                <w:rFonts w:ascii="Arial" w:hAnsi="Arial" w:cs="Arial"/>
              </w:rPr>
            </w:pPr>
            <w:r w:rsidRPr="00FD450F">
              <w:rPr>
                <w:rFonts w:ascii="Arial" w:hAnsi="Arial" w:cs="Arial"/>
              </w:rPr>
              <w:t>4</w:t>
            </w:r>
          </w:p>
        </w:tc>
        <w:tc>
          <w:tcPr>
            <w:tcW w:w="1842" w:type="dxa"/>
          </w:tcPr>
          <w:p w:rsidR="000C16FB" w:rsidRPr="00FD450F" w:rsidRDefault="000C16FB" w:rsidP="00B64104">
            <w:pPr>
              <w:rPr>
                <w:rFonts w:ascii="Arial" w:hAnsi="Arial" w:cs="Arial"/>
              </w:rPr>
            </w:pPr>
            <w:r w:rsidRPr="00FD450F">
              <w:rPr>
                <w:rFonts w:ascii="Arial" w:hAnsi="Arial" w:cs="Arial"/>
              </w:rPr>
              <w:t>German Working Camp</w:t>
            </w:r>
          </w:p>
        </w:tc>
        <w:tc>
          <w:tcPr>
            <w:tcW w:w="2897" w:type="dxa"/>
          </w:tcPr>
          <w:p w:rsidR="000C16FB" w:rsidRPr="00FD450F" w:rsidRDefault="000C16FB" w:rsidP="00B64104">
            <w:pPr>
              <w:rPr>
                <w:rFonts w:ascii="Arial" w:hAnsi="Arial" w:cs="Arial"/>
              </w:rPr>
            </w:pPr>
            <w:r w:rsidRPr="00FD450F">
              <w:rPr>
                <w:rFonts w:ascii="Arial" w:hAnsi="Arial" w:cs="Arial"/>
              </w:rPr>
              <w:t>STANDARD type. Site occupied by a wireless mast</w:t>
            </w:r>
          </w:p>
        </w:tc>
      </w:tr>
      <w:tr w:rsidR="000C16FB" w:rsidTr="00B64104">
        <w:tc>
          <w:tcPr>
            <w:tcW w:w="1384" w:type="dxa"/>
          </w:tcPr>
          <w:p w:rsidR="000C16FB" w:rsidRPr="00FD450F" w:rsidRDefault="000C16FB" w:rsidP="00B64104">
            <w:pPr>
              <w:jc w:val="center"/>
              <w:rPr>
                <w:rFonts w:ascii="Arial" w:hAnsi="Arial" w:cs="Arial"/>
              </w:rPr>
            </w:pPr>
            <w:r w:rsidRPr="00FD450F">
              <w:rPr>
                <w:rFonts w:ascii="Arial" w:hAnsi="Arial" w:cs="Arial"/>
              </w:rPr>
              <w:t>116</w:t>
            </w:r>
          </w:p>
        </w:tc>
        <w:tc>
          <w:tcPr>
            <w:tcW w:w="2126" w:type="dxa"/>
          </w:tcPr>
          <w:p w:rsidR="000C16FB" w:rsidRPr="00FD450F" w:rsidRDefault="000C16FB" w:rsidP="00B64104">
            <w:pPr>
              <w:rPr>
                <w:rFonts w:ascii="Arial" w:hAnsi="Arial" w:cs="Arial"/>
              </w:rPr>
            </w:pPr>
            <w:r w:rsidRPr="00FD450F">
              <w:rPr>
                <w:rFonts w:ascii="Arial" w:hAnsi="Arial" w:cs="Arial"/>
              </w:rPr>
              <w:t>Mill Lane Camp, Mill Lane, Hatfield Heath</w:t>
            </w:r>
          </w:p>
        </w:tc>
        <w:tc>
          <w:tcPr>
            <w:tcW w:w="993" w:type="dxa"/>
          </w:tcPr>
          <w:p w:rsidR="000C16FB" w:rsidRPr="00FD450F" w:rsidRDefault="000C16FB" w:rsidP="00B64104">
            <w:pPr>
              <w:jc w:val="center"/>
              <w:rPr>
                <w:rFonts w:ascii="Arial" w:hAnsi="Arial" w:cs="Arial"/>
              </w:rPr>
            </w:pPr>
            <w:r w:rsidRPr="00FD450F">
              <w:rPr>
                <w:rFonts w:ascii="Arial" w:hAnsi="Arial" w:cs="Arial"/>
              </w:rPr>
              <w:t>2</w:t>
            </w:r>
          </w:p>
        </w:tc>
        <w:tc>
          <w:tcPr>
            <w:tcW w:w="1842" w:type="dxa"/>
          </w:tcPr>
          <w:p w:rsidR="000C16FB" w:rsidRPr="00FD450F" w:rsidRDefault="000C16FB" w:rsidP="00B64104">
            <w:pPr>
              <w:rPr>
                <w:rFonts w:ascii="Arial" w:hAnsi="Arial" w:cs="Arial"/>
              </w:rPr>
            </w:pPr>
            <w:r w:rsidRPr="00FD450F">
              <w:rPr>
                <w:rFonts w:ascii="Arial" w:hAnsi="Arial" w:cs="Arial"/>
              </w:rPr>
              <w:t>German Working Camp</w:t>
            </w:r>
          </w:p>
        </w:tc>
        <w:tc>
          <w:tcPr>
            <w:tcW w:w="2897" w:type="dxa"/>
          </w:tcPr>
          <w:p w:rsidR="000C16FB" w:rsidRPr="00FD450F" w:rsidRDefault="000C16FB" w:rsidP="00B64104">
            <w:pPr>
              <w:rPr>
                <w:rFonts w:ascii="Arial" w:hAnsi="Arial" w:cs="Arial"/>
              </w:rPr>
            </w:pPr>
            <w:r w:rsidRPr="00FD450F">
              <w:rPr>
                <w:rFonts w:ascii="Arial" w:hAnsi="Arial" w:cs="Arial"/>
              </w:rPr>
              <w:t>STANDARD type. Egg packing factory</w:t>
            </w:r>
          </w:p>
        </w:tc>
      </w:tr>
      <w:tr w:rsidR="000C16FB" w:rsidTr="00B64104">
        <w:tc>
          <w:tcPr>
            <w:tcW w:w="1384" w:type="dxa"/>
          </w:tcPr>
          <w:p w:rsidR="000C16FB" w:rsidRPr="00FD450F" w:rsidRDefault="000C16FB" w:rsidP="00B64104">
            <w:pPr>
              <w:jc w:val="center"/>
              <w:rPr>
                <w:rFonts w:ascii="Arial" w:hAnsi="Arial" w:cs="Arial"/>
              </w:rPr>
            </w:pPr>
            <w:r w:rsidRPr="00FD450F">
              <w:rPr>
                <w:rFonts w:ascii="Arial" w:hAnsi="Arial" w:cs="Arial"/>
              </w:rPr>
              <w:t>129</w:t>
            </w:r>
          </w:p>
        </w:tc>
        <w:tc>
          <w:tcPr>
            <w:tcW w:w="2126" w:type="dxa"/>
          </w:tcPr>
          <w:p w:rsidR="000C16FB" w:rsidRPr="00FD450F" w:rsidRDefault="000C16FB" w:rsidP="00B64104">
            <w:pPr>
              <w:rPr>
                <w:rFonts w:ascii="Arial" w:hAnsi="Arial" w:cs="Arial"/>
              </w:rPr>
            </w:pPr>
            <w:r w:rsidRPr="00FD450F">
              <w:rPr>
                <w:rFonts w:ascii="Arial" w:hAnsi="Arial" w:cs="Arial"/>
              </w:rPr>
              <w:t>Ashford Camp, Halstead</w:t>
            </w:r>
          </w:p>
        </w:tc>
        <w:tc>
          <w:tcPr>
            <w:tcW w:w="993" w:type="dxa"/>
          </w:tcPr>
          <w:p w:rsidR="000C16FB" w:rsidRPr="00FD450F" w:rsidRDefault="000C16FB" w:rsidP="00B64104">
            <w:pPr>
              <w:jc w:val="center"/>
              <w:rPr>
                <w:rFonts w:ascii="Arial" w:hAnsi="Arial" w:cs="Arial"/>
              </w:rPr>
            </w:pPr>
            <w:r w:rsidRPr="00FD450F">
              <w:rPr>
                <w:rFonts w:ascii="Arial" w:hAnsi="Arial" w:cs="Arial"/>
              </w:rPr>
              <w:t>4</w:t>
            </w:r>
          </w:p>
        </w:tc>
        <w:tc>
          <w:tcPr>
            <w:tcW w:w="1842" w:type="dxa"/>
          </w:tcPr>
          <w:p w:rsidR="000C16FB" w:rsidRPr="00FD450F" w:rsidRDefault="000C16FB" w:rsidP="00B64104">
            <w:pPr>
              <w:rPr>
                <w:rFonts w:ascii="Arial" w:hAnsi="Arial" w:cs="Arial"/>
              </w:rPr>
            </w:pPr>
            <w:r w:rsidRPr="00FD450F">
              <w:rPr>
                <w:rFonts w:ascii="Arial" w:hAnsi="Arial" w:cs="Arial"/>
              </w:rPr>
              <w:t>German Working Camp</w:t>
            </w:r>
          </w:p>
        </w:tc>
        <w:tc>
          <w:tcPr>
            <w:tcW w:w="2897" w:type="dxa"/>
          </w:tcPr>
          <w:p w:rsidR="000C16FB" w:rsidRPr="00FD450F" w:rsidRDefault="000C16FB" w:rsidP="00B64104">
            <w:pPr>
              <w:rPr>
                <w:rFonts w:ascii="Arial" w:hAnsi="Arial" w:cs="Arial"/>
              </w:rPr>
            </w:pPr>
            <w:r w:rsidRPr="00FD450F">
              <w:rPr>
                <w:rFonts w:ascii="Arial" w:hAnsi="Arial" w:cs="Arial"/>
              </w:rPr>
              <w:t>Depot with associated Nissen hut camp</w:t>
            </w:r>
          </w:p>
        </w:tc>
      </w:tr>
      <w:tr w:rsidR="000C16FB" w:rsidTr="00B64104">
        <w:tc>
          <w:tcPr>
            <w:tcW w:w="1384" w:type="dxa"/>
          </w:tcPr>
          <w:p w:rsidR="000C16FB" w:rsidRPr="00FD450F" w:rsidRDefault="000C16FB" w:rsidP="00B64104">
            <w:pPr>
              <w:jc w:val="center"/>
              <w:rPr>
                <w:rFonts w:ascii="Arial" w:hAnsi="Arial" w:cs="Arial"/>
              </w:rPr>
            </w:pPr>
            <w:r w:rsidRPr="00FD450F">
              <w:rPr>
                <w:rFonts w:ascii="Arial" w:hAnsi="Arial" w:cs="Arial"/>
              </w:rPr>
              <w:t>180</w:t>
            </w:r>
          </w:p>
        </w:tc>
        <w:tc>
          <w:tcPr>
            <w:tcW w:w="2126" w:type="dxa"/>
          </w:tcPr>
          <w:p w:rsidR="000C16FB" w:rsidRPr="00FD450F" w:rsidRDefault="000C16FB" w:rsidP="00B64104">
            <w:pPr>
              <w:rPr>
                <w:rFonts w:ascii="Arial" w:hAnsi="Arial" w:cs="Arial"/>
              </w:rPr>
            </w:pPr>
            <w:r w:rsidRPr="00FD450F">
              <w:rPr>
                <w:rFonts w:ascii="Arial" w:hAnsi="Arial" w:cs="Arial"/>
              </w:rPr>
              <w:t>Radwinter North Camp, Radwinter Manor, Walden Road, Radwinter</w:t>
            </w:r>
          </w:p>
        </w:tc>
        <w:tc>
          <w:tcPr>
            <w:tcW w:w="993" w:type="dxa"/>
          </w:tcPr>
          <w:p w:rsidR="000C16FB" w:rsidRPr="00FD450F" w:rsidRDefault="000C16FB" w:rsidP="00B64104">
            <w:pPr>
              <w:jc w:val="center"/>
              <w:rPr>
                <w:rFonts w:ascii="Arial" w:hAnsi="Arial" w:cs="Arial"/>
              </w:rPr>
            </w:pPr>
            <w:r w:rsidRPr="00FD450F">
              <w:rPr>
                <w:rFonts w:ascii="Arial" w:hAnsi="Arial" w:cs="Arial"/>
              </w:rPr>
              <w:t>4</w:t>
            </w:r>
          </w:p>
        </w:tc>
        <w:tc>
          <w:tcPr>
            <w:tcW w:w="1842" w:type="dxa"/>
          </w:tcPr>
          <w:p w:rsidR="000C16FB" w:rsidRPr="00FD450F" w:rsidRDefault="000C16FB" w:rsidP="00B64104">
            <w:pPr>
              <w:rPr>
                <w:rFonts w:ascii="Arial" w:hAnsi="Arial" w:cs="Arial"/>
              </w:rPr>
            </w:pPr>
            <w:r w:rsidRPr="00FD450F">
              <w:rPr>
                <w:rFonts w:ascii="Arial" w:hAnsi="Arial" w:cs="Arial"/>
              </w:rPr>
              <w:t>Base Camp</w:t>
            </w:r>
          </w:p>
        </w:tc>
        <w:tc>
          <w:tcPr>
            <w:tcW w:w="2897" w:type="dxa"/>
          </w:tcPr>
          <w:p w:rsidR="000C16FB" w:rsidRPr="00FD450F" w:rsidRDefault="000C16FB" w:rsidP="00B64104">
            <w:pPr>
              <w:rPr>
                <w:rFonts w:ascii="Arial" w:hAnsi="Arial" w:cs="Arial"/>
              </w:rPr>
            </w:pPr>
            <w:r w:rsidRPr="00FD450F">
              <w:rPr>
                <w:rFonts w:ascii="Arial" w:hAnsi="Arial" w:cs="Arial"/>
              </w:rPr>
              <w:t>Large complex of huts. Some cropmarks visible</w:t>
            </w:r>
          </w:p>
        </w:tc>
      </w:tr>
      <w:tr w:rsidR="000C16FB" w:rsidTr="00B64104">
        <w:tc>
          <w:tcPr>
            <w:tcW w:w="1384" w:type="dxa"/>
          </w:tcPr>
          <w:p w:rsidR="000C16FB" w:rsidRPr="00FD450F" w:rsidRDefault="000C16FB" w:rsidP="00B64104">
            <w:pPr>
              <w:jc w:val="center"/>
              <w:rPr>
                <w:rFonts w:ascii="Arial" w:hAnsi="Arial" w:cs="Arial"/>
              </w:rPr>
            </w:pPr>
            <w:r w:rsidRPr="00FD450F">
              <w:rPr>
                <w:rFonts w:ascii="Arial" w:hAnsi="Arial" w:cs="Arial"/>
              </w:rPr>
              <w:t>186</w:t>
            </w:r>
          </w:p>
        </w:tc>
        <w:tc>
          <w:tcPr>
            <w:tcW w:w="2126" w:type="dxa"/>
          </w:tcPr>
          <w:p w:rsidR="000C16FB" w:rsidRPr="00FD450F" w:rsidRDefault="000C16FB" w:rsidP="00B64104">
            <w:pPr>
              <w:rPr>
                <w:rFonts w:ascii="Arial" w:hAnsi="Arial" w:cs="Arial"/>
              </w:rPr>
            </w:pPr>
            <w:r w:rsidRPr="00FD450F">
              <w:rPr>
                <w:rFonts w:ascii="Arial" w:hAnsi="Arial" w:cs="Arial"/>
              </w:rPr>
              <w:t>Berechurch Hall Camp, Colchester</w:t>
            </w:r>
          </w:p>
        </w:tc>
        <w:tc>
          <w:tcPr>
            <w:tcW w:w="993" w:type="dxa"/>
          </w:tcPr>
          <w:p w:rsidR="000C16FB" w:rsidRPr="00FD450F" w:rsidRDefault="000C16FB" w:rsidP="00B64104">
            <w:pPr>
              <w:jc w:val="center"/>
              <w:rPr>
                <w:rFonts w:ascii="Arial" w:hAnsi="Arial" w:cs="Arial"/>
              </w:rPr>
            </w:pPr>
            <w:r w:rsidRPr="00FD450F">
              <w:rPr>
                <w:rFonts w:ascii="Arial" w:hAnsi="Arial" w:cs="Arial"/>
              </w:rPr>
              <w:t>3</w:t>
            </w:r>
          </w:p>
        </w:tc>
        <w:tc>
          <w:tcPr>
            <w:tcW w:w="1842" w:type="dxa"/>
          </w:tcPr>
          <w:p w:rsidR="000C16FB" w:rsidRPr="00FD450F" w:rsidRDefault="000C16FB" w:rsidP="00B64104">
            <w:pPr>
              <w:rPr>
                <w:rFonts w:ascii="Arial" w:hAnsi="Arial" w:cs="Arial"/>
              </w:rPr>
            </w:pPr>
            <w:r w:rsidRPr="00FD450F">
              <w:rPr>
                <w:rFonts w:ascii="Arial" w:hAnsi="Arial" w:cs="Arial"/>
              </w:rPr>
              <w:t>Base Camp</w:t>
            </w:r>
          </w:p>
        </w:tc>
        <w:tc>
          <w:tcPr>
            <w:tcW w:w="2897" w:type="dxa"/>
          </w:tcPr>
          <w:p w:rsidR="000C16FB" w:rsidRPr="00FD450F" w:rsidRDefault="000C16FB" w:rsidP="00B64104">
            <w:pPr>
              <w:rPr>
                <w:rFonts w:ascii="Arial" w:hAnsi="Arial" w:cs="Arial"/>
              </w:rPr>
            </w:pPr>
            <w:r w:rsidRPr="00FD450F">
              <w:rPr>
                <w:rFonts w:ascii="Arial" w:hAnsi="Arial" w:cs="Arial"/>
              </w:rPr>
              <w:t>Large number of huts have been demolished and replaced by modern accommodation.</w:t>
            </w:r>
          </w:p>
        </w:tc>
      </w:tr>
      <w:tr w:rsidR="000C16FB" w:rsidTr="00B64104">
        <w:tc>
          <w:tcPr>
            <w:tcW w:w="1384" w:type="dxa"/>
          </w:tcPr>
          <w:p w:rsidR="000C16FB" w:rsidRPr="00FD450F" w:rsidRDefault="000C16FB" w:rsidP="00B64104">
            <w:pPr>
              <w:jc w:val="center"/>
              <w:rPr>
                <w:rFonts w:ascii="Arial" w:hAnsi="Arial" w:cs="Arial"/>
              </w:rPr>
            </w:pPr>
            <w:r w:rsidRPr="00FD450F">
              <w:rPr>
                <w:rFonts w:ascii="Arial" w:hAnsi="Arial" w:cs="Arial"/>
              </w:rPr>
              <w:t>236</w:t>
            </w:r>
          </w:p>
        </w:tc>
        <w:tc>
          <w:tcPr>
            <w:tcW w:w="2126" w:type="dxa"/>
          </w:tcPr>
          <w:p w:rsidR="000C16FB" w:rsidRPr="00FD450F" w:rsidRDefault="000C16FB" w:rsidP="00B64104">
            <w:pPr>
              <w:rPr>
                <w:rFonts w:ascii="Arial" w:hAnsi="Arial" w:cs="Arial"/>
              </w:rPr>
            </w:pPr>
            <w:r w:rsidRPr="00FD450F">
              <w:rPr>
                <w:rFonts w:ascii="Arial" w:hAnsi="Arial" w:cs="Arial"/>
              </w:rPr>
              <w:t>White House, Church Hill, Loughton</w:t>
            </w:r>
          </w:p>
        </w:tc>
        <w:tc>
          <w:tcPr>
            <w:tcW w:w="993" w:type="dxa"/>
          </w:tcPr>
          <w:p w:rsidR="000C16FB" w:rsidRPr="00FD450F" w:rsidRDefault="000C16FB" w:rsidP="00B64104">
            <w:pPr>
              <w:jc w:val="center"/>
              <w:rPr>
                <w:rFonts w:ascii="Arial" w:hAnsi="Arial" w:cs="Arial"/>
              </w:rPr>
            </w:pPr>
            <w:r w:rsidRPr="00FD450F">
              <w:rPr>
                <w:rFonts w:ascii="Arial" w:hAnsi="Arial" w:cs="Arial"/>
              </w:rPr>
              <w:t>4</w:t>
            </w:r>
          </w:p>
        </w:tc>
        <w:tc>
          <w:tcPr>
            <w:tcW w:w="1842" w:type="dxa"/>
          </w:tcPr>
          <w:p w:rsidR="000C16FB" w:rsidRPr="00FD450F" w:rsidRDefault="000C16FB" w:rsidP="00B64104">
            <w:pPr>
              <w:rPr>
                <w:rFonts w:ascii="Arial" w:hAnsi="Arial" w:cs="Arial"/>
              </w:rPr>
            </w:pPr>
          </w:p>
        </w:tc>
        <w:tc>
          <w:tcPr>
            <w:tcW w:w="2897" w:type="dxa"/>
          </w:tcPr>
          <w:p w:rsidR="000C16FB" w:rsidRPr="00FD450F" w:rsidRDefault="000C16FB" w:rsidP="00B64104">
            <w:pPr>
              <w:rPr>
                <w:rFonts w:ascii="Arial" w:hAnsi="Arial" w:cs="Arial"/>
              </w:rPr>
            </w:pPr>
            <w:r w:rsidRPr="00FD450F">
              <w:rPr>
                <w:rFonts w:ascii="Arial" w:hAnsi="Arial" w:cs="Arial"/>
              </w:rPr>
              <w:t>Site occupied by housing</w:t>
            </w:r>
          </w:p>
        </w:tc>
      </w:tr>
      <w:tr w:rsidR="000C16FB" w:rsidTr="00B64104">
        <w:tc>
          <w:tcPr>
            <w:tcW w:w="1384" w:type="dxa"/>
          </w:tcPr>
          <w:p w:rsidR="000C16FB" w:rsidRPr="00FD450F" w:rsidRDefault="000C16FB" w:rsidP="00B64104">
            <w:pPr>
              <w:jc w:val="center"/>
              <w:rPr>
                <w:rFonts w:ascii="Arial" w:hAnsi="Arial" w:cs="Arial"/>
              </w:rPr>
            </w:pPr>
            <w:r w:rsidRPr="00FD450F">
              <w:rPr>
                <w:rFonts w:ascii="Arial" w:hAnsi="Arial" w:cs="Arial"/>
              </w:rPr>
              <w:t>266</w:t>
            </w:r>
          </w:p>
        </w:tc>
        <w:tc>
          <w:tcPr>
            <w:tcW w:w="2126" w:type="dxa"/>
          </w:tcPr>
          <w:p w:rsidR="000C16FB" w:rsidRPr="00FD450F" w:rsidRDefault="000C16FB" w:rsidP="00B64104">
            <w:pPr>
              <w:rPr>
                <w:rFonts w:ascii="Arial" w:hAnsi="Arial" w:cs="Arial"/>
              </w:rPr>
            </w:pPr>
            <w:r w:rsidRPr="00FD450F">
              <w:rPr>
                <w:rFonts w:ascii="Arial" w:hAnsi="Arial" w:cs="Arial"/>
              </w:rPr>
              <w:t>Hutted Camp, Bentley Farm, Old Church Hill, Langdon Hills</w:t>
            </w:r>
          </w:p>
        </w:tc>
        <w:tc>
          <w:tcPr>
            <w:tcW w:w="993" w:type="dxa"/>
          </w:tcPr>
          <w:p w:rsidR="000C16FB" w:rsidRPr="00FD450F" w:rsidRDefault="000C16FB" w:rsidP="00B64104">
            <w:pPr>
              <w:jc w:val="center"/>
              <w:rPr>
                <w:rFonts w:ascii="Arial" w:hAnsi="Arial" w:cs="Arial"/>
              </w:rPr>
            </w:pPr>
            <w:r w:rsidRPr="00FD450F">
              <w:rPr>
                <w:rFonts w:ascii="Arial" w:hAnsi="Arial" w:cs="Arial"/>
              </w:rPr>
              <w:t>4</w:t>
            </w:r>
          </w:p>
        </w:tc>
        <w:tc>
          <w:tcPr>
            <w:tcW w:w="1842" w:type="dxa"/>
          </w:tcPr>
          <w:p w:rsidR="000C16FB" w:rsidRPr="00FD450F" w:rsidRDefault="000C16FB" w:rsidP="00B64104">
            <w:pPr>
              <w:rPr>
                <w:rFonts w:ascii="Arial" w:hAnsi="Arial" w:cs="Arial"/>
              </w:rPr>
            </w:pPr>
            <w:r w:rsidRPr="00FD450F">
              <w:rPr>
                <w:rFonts w:ascii="Arial" w:hAnsi="Arial" w:cs="Arial"/>
              </w:rPr>
              <w:t>German Working Camp</w:t>
            </w:r>
          </w:p>
        </w:tc>
        <w:tc>
          <w:tcPr>
            <w:tcW w:w="2897" w:type="dxa"/>
          </w:tcPr>
          <w:p w:rsidR="000C16FB" w:rsidRPr="00FD450F" w:rsidRDefault="000C16FB" w:rsidP="00B64104">
            <w:pPr>
              <w:rPr>
                <w:rFonts w:ascii="Arial" w:hAnsi="Arial" w:cs="Arial"/>
              </w:rPr>
            </w:pPr>
          </w:p>
        </w:tc>
      </w:tr>
      <w:tr w:rsidR="000C16FB" w:rsidTr="00B64104">
        <w:tc>
          <w:tcPr>
            <w:tcW w:w="1384" w:type="dxa"/>
          </w:tcPr>
          <w:p w:rsidR="000C16FB" w:rsidRPr="00FD450F" w:rsidRDefault="000C16FB" w:rsidP="00B64104">
            <w:pPr>
              <w:jc w:val="center"/>
              <w:rPr>
                <w:rFonts w:ascii="Arial" w:hAnsi="Arial" w:cs="Arial"/>
              </w:rPr>
            </w:pPr>
            <w:r w:rsidRPr="00FD450F">
              <w:rPr>
                <w:rFonts w:ascii="Arial" w:hAnsi="Arial" w:cs="Arial"/>
              </w:rPr>
              <w:t>286, 654 &amp; 655</w:t>
            </w:r>
          </w:p>
        </w:tc>
        <w:tc>
          <w:tcPr>
            <w:tcW w:w="2126" w:type="dxa"/>
          </w:tcPr>
          <w:p w:rsidR="000C16FB" w:rsidRPr="00FD450F" w:rsidRDefault="000C16FB" w:rsidP="00B64104">
            <w:pPr>
              <w:rPr>
                <w:rFonts w:ascii="Arial" w:hAnsi="Arial" w:cs="Arial"/>
              </w:rPr>
            </w:pPr>
            <w:r w:rsidRPr="00FD450F">
              <w:rPr>
                <w:rFonts w:ascii="Arial" w:hAnsi="Arial" w:cs="Arial"/>
              </w:rPr>
              <w:t>Purfleet Camp, Beacon Hill, Purfleet</w:t>
            </w:r>
          </w:p>
        </w:tc>
        <w:tc>
          <w:tcPr>
            <w:tcW w:w="993" w:type="dxa"/>
          </w:tcPr>
          <w:p w:rsidR="000C16FB" w:rsidRPr="00FD450F" w:rsidRDefault="000C16FB" w:rsidP="00B64104">
            <w:pPr>
              <w:jc w:val="center"/>
              <w:rPr>
                <w:rFonts w:ascii="Arial" w:hAnsi="Arial" w:cs="Arial"/>
              </w:rPr>
            </w:pPr>
            <w:r w:rsidRPr="00FD450F">
              <w:rPr>
                <w:rFonts w:ascii="Arial" w:hAnsi="Arial" w:cs="Arial"/>
              </w:rPr>
              <w:t>4</w:t>
            </w:r>
          </w:p>
        </w:tc>
        <w:tc>
          <w:tcPr>
            <w:tcW w:w="1842" w:type="dxa"/>
          </w:tcPr>
          <w:p w:rsidR="000C16FB" w:rsidRPr="00FD450F" w:rsidRDefault="000C16FB" w:rsidP="00B64104">
            <w:pPr>
              <w:rPr>
                <w:rFonts w:ascii="Arial" w:hAnsi="Arial" w:cs="Arial"/>
              </w:rPr>
            </w:pPr>
            <w:r w:rsidRPr="00FD450F">
              <w:rPr>
                <w:rFonts w:ascii="Arial" w:hAnsi="Arial" w:cs="Arial"/>
              </w:rPr>
              <w:t>German Working Camp</w:t>
            </w:r>
          </w:p>
        </w:tc>
        <w:tc>
          <w:tcPr>
            <w:tcW w:w="2897" w:type="dxa"/>
          </w:tcPr>
          <w:p w:rsidR="000C16FB" w:rsidRPr="00FD450F" w:rsidRDefault="000C16FB" w:rsidP="00B64104">
            <w:pPr>
              <w:rPr>
                <w:rFonts w:ascii="Arial" w:hAnsi="Arial" w:cs="Arial"/>
              </w:rPr>
            </w:pPr>
            <w:r w:rsidRPr="00FD450F">
              <w:rPr>
                <w:rFonts w:ascii="Arial" w:hAnsi="Arial" w:cs="Arial"/>
              </w:rPr>
              <w:t>Also Transit Camps nos. 1 &amp; 4</w:t>
            </w:r>
            <w:r>
              <w:rPr>
                <w:rFonts w:ascii="Arial" w:hAnsi="Arial" w:cs="Arial"/>
              </w:rPr>
              <w:t xml:space="preserve"> at various times</w:t>
            </w:r>
          </w:p>
        </w:tc>
      </w:tr>
      <w:tr w:rsidR="000C16FB" w:rsidTr="00B64104">
        <w:tc>
          <w:tcPr>
            <w:tcW w:w="1384" w:type="dxa"/>
          </w:tcPr>
          <w:p w:rsidR="000C16FB" w:rsidRPr="00FD450F" w:rsidRDefault="000C16FB" w:rsidP="00B64104">
            <w:pPr>
              <w:jc w:val="center"/>
              <w:rPr>
                <w:rFonts w:ascii="Arial" w:hAnsi="Arial" w:cs="Arial"/>
              </w:rPr>
            </w:pPr>
            <w:r w:rsidRPr="00FD450F">
              <w:rPr>
                <w:rFonts w:ascii="Arial" w:hAnsi="Arial" w:cs="Arial"/>
              </w:rPr>
              <w:t>607</w:t>
            </w:r>
          </w:p>
        </w:tc>
        <w:tc>
          <w:tcPr>
            <w:tcW w:w="2126" w:type="dxa"/>
          </w:tcPr>
          <w:p w:rsidR="000C16FB" w:rsidRPr="00FD450F" w:rsidRDefault="000C16FB" w:rsidP="00B64104">
            <w:pPr>
              <w:rPr>
                <w:rFonts w:ascii="Arial" w:hAnsi="Arial" w:cs="Arial"/>
              </w:rPr>
            </w:pPr>
            <w:r w:rsidRPr="00FD450F">
              <w:rPr>
                <w:rFonts w:ascii="Arial" w:hAnsi="Arial" w:cs="Arial"/>
              </w:rPr>
              <w:t>Hutted Camp, Ickleton Grange, Ickleton</w:t>
            </w:r>
          </w:p>
        </w:tc>
        <w:tc>
          <w:tcPr>
            <w:tcW w:w="993" w:type="dxa"/>
          </w:tcPr>
          <w:p w:rsidR="000C16FB" w:rsidRPr="00FD450F" w:rsidRDefault="000C16FB" w:rsidP="00B64104">
            <w:pPr>
              <w:jc w:val="center"/>
              <w:rPr>
                <w:rFonts w:ascii="Arial" w:hAnsi="Arial" w:cs="Arial"/>
              </w:rPr>
            </w:pPr>
            <w:r w:rsidRPr="00FD450F">
              <w:rPr>
                <w:rFonts w:ascii="Arial" w:hAnsi="Arial" w:cs="Arial"/>
              </w:rPr>
              <w:t>3</w:t>
            </w:r>
          </w:p>
        </w:tc>
        <w:tc>
          <w:tcPr>
            <w:tcW w:w="1842" w:type="dxa"/>
          </w:tcPr>
          <w:p w:rsidR="000C16FB" w:rsidRPr="00FD450F" w:rsidRDefault="000C16FB" w:rsidP="00B64104">
            <w:pPr>
              <w:rPr>
                <w:rFonts w:ascii="Arial" w:hAnsi="Arial" w:cs="Arial"/>
              </w:rPr>
            </w:pPr>
          </w:p>
        </w:tc>
        <w:tc>
          <w:tcPr>
            <w:tcW w:w="2897" w:type="dxa"/>
          </w:tcPr>
          <w:p w:rsidR="000C16FB" w:rsidRPr="00FD450F" w:rsidRDefault="000C16FB" w:rsidP="00B64104">
            <w:pPr>
              <w:rPr>
                <w:rFonts w:ascii="Arial" w:hAnsi="Arial" w:cs="Arial"/>
              </w:rPr>
            </w:pPr>
            <w:r w:rsidRPr="00FD450F">
              <w:rPr>
                <w:rFonts w:ascii="Arial" w:hAnsi="Arial" w:cs="Arial"/>
              </w:rPr>
              <w:t>Essex &amp; Cambridgeshire</w:t>
            </w:r>
          </w:p>
        </w:tc>
      </w:tr>
      <w:tr w:rsidR="000C16FB" w:rsidTr="00B64104">
        <w:tc>
          <w:tcPr>
            <w:tcW w:w="1384" w:type="dxa"/>
          </w:tcPr>
          <w:p w:rsidR="000C16FB" w:rsidRPr="00FD450F" w:rsidRDefault="000C16FB" w:rsidP="00B64104">
            <w:pPr>
              <w:jc w:val="center"/>
              <w:rPr>
                <w:rFonts w:ascii="Arial" w:hAnsi="Arial" w:cs="Arial"/>
              </w:rPr>
            </w:pPr>
            <w:r w:rsidRPr="00FD450F">
              <w:rPr>
                <w:rFonts w:ascii="Arial" w:hAnsi="Arial" w:cs="Arial"/>
              </w:rPr>
              <w:t>670b &amp; 680</w:t>
            </w:r>
          </w:p>
        </w:tc>
        <w:tc>
          <w:tcPr>
            <w:tcW w:w="2126" w:type="dxa"/>
          </w:tcPr>
          <w:p w:rsidR="000C16FB" w:rsidRPr="00FD450F" w:rsidRDefault="000C16FB" w:rsidP="00B64104">
            <w:pPr>
              <w:rPr>
                <w:rFonts w:ascii="Arial" w:hAnsi="Arial" w:cs="Arial"/>
              </w:rPr>
            </w:pPr>
            <w:r w:rsidRPr="00FD450F">
              <w:rPr>
                <w:rFonts w:ascii="Arial" w:hAnsi="Arial" w:cs="Arial"/>
              </w:rPr>
              <w:t>Shatesbury Camp, Dovercourt, Harwich</w:t>
            </w:r>
          </w:p>
        </w:tc>
        <w:tc>
          <w:tcPr>
            <w:tcW w:w="993" w:type="dxa"/>
          </w:tcPr>
          <w:p w:rsidR="000C16FB" w:rsidRPr="00FD450F" w:rsidRDefault="000C16FB" w:rsidP="00B64104">
            <w:pPr>
              <w:jc w:val="center"/>
              <w:rPr>
                <w:rFonts w:ascii="Arial" w:hAnsi="Arial" w:cs="Arial"/>
              </w:rPr>
            </w:pPr>
            <w:r w:rsidRPr="00FD450F">
              <w:rPr>
                <w:rFonts w:ascii="Arial" w:hAnsi="Arial" w:cs="Arial"/>
              </w:rPr>
              <w:t>4</w:t>
            </w:r>
          </w:p>
        </w:tc>
        <w:tc>
          <w:tcPr>
            <w:tcW w:w="1842" w:type="dxa"/>
          </w:tcPr>
          <w:p w:rsidR="000C16FB" w:rsidRPr="00FD450F" w:rsidRDefault="000C16FB" w:rsidP="00B64104">
            <w:pPr>
              <w:rPr>
                <w:rFonts w:ascii="Arial" w:hAnsi="Arial" w:cs="Arial"/>
              </w:rPr>
            </w:pPr>
            <w:r w:rsidRPr="00FD450F">
              <w:rPr>
                <w:rFonts w:ascii="Arial" w:hAnsi="Arial" w:cs="Arial"/>
              </w:rPr>
              <w:t>German Working Company</w:t>
            </w:r>
          </w:p>
        </w:tc>
        <w:tc>
          <w:tcPr>
            <w:tcW w:w="2897" w:type="dxa"/>
          </w:tcPr>
          <w:p w:rsidR="000C16FB" w:rsidRPr="00FD450F" w:rsidRDefault="000C16FB" w:rsidP="00B64104">
            <w:pPr>
              <w:rPr>
                <w:rFonts w:ascii="Arial" w:hAnsi="Arial" w:cs="Arial"/>
              </w:rPr>
            </w:pPr>
          </w:p>
        </w:tc>
      </w:tr>
    </w:tbl>
    <w:p w:rsidR="000C16FB" w:rsidRDefault="000C16FB" w:rsidP="000C16FB">
      <w:pPr>
        <w:spacing w:after="0" w:line="240" w:lineRule="auto"/>
        <w:jc w:val="both"/>
        <w:rPr>
          <w:rFonts w:ascii="Arial" w:hAnsi="Arial" w:cs="Arial"/>
          <w:sz w:val="24"/>
          <w:szCs w:val="24"/>
        </w:rPr>
      </w:pPr>
    </w:p>
    <w:p w:rsidR="000C16FB" w:rsidRDefault="000C16FB" w:rsidP="000C16FB">
      <w:pPr>
        <w:spacing w:after="0" w:line="240" w:lineRule="auto"/>
        <w:jc w:val="both"/>
        <w:rPr>
          <w:rFonts w:ascii="Arial" w:hAnsi="Arial" w:cs="Arial"/>
          <w:sz w:val="24"/>
          <w:szCs w:val="24"/>
        </w:rPr>
      </w:pPr>
      <w:r>
        <w:rPr>
          <w:rFonts w:ascii="Arial" w:hAnsi="Arial" w:cs="Arial"/>
          <w:sz w:val="24"/>
          <w:szCs w:val="24"/>
        </w:rPr>
        <w:t xml:space="preserve">PoW Camp 116 in Hatfield Heath (NGR:  TL 518156) is a Standard design camp and was assessed as Class 2 – Nearly Complete – the only Essex camp in that Class. As such it is in the top 17% of the surviving Standard type of camps (71) and one of 10% of those in Class 2. This heritage significance is reflected in the fact that Camp 116 is on the Local Heritage List of Uttlesford District Council. </w:t>
      </w:r>
    </w:p>
    <w:p w:rsidR="000C16FB" w:rsidRDefault="000C16FB" w:rsidP="000C16FB">
      <w:pPr>
        <w:spacing w:after="0" w:line="240" w:lineRule="auto"/>
        <w:rPr>
          <w:rFonts w:ascii="Arial" w:hAnsi="Arial" w:cs="Arial"/>
          <w:sz w:val="24"/>
          <w:szCs w:val="24"/>
        </w:rPr>
      </w:pPr>
    </w:p>
    <w:p w:rsidR="000C16FB" w:rsidRDefault="000C16FB" w:rsidP="000C16FB">
      <w:pPr>
        <w:spacing w:after="0" w:line="240" w:lineRule="auto"/>
        <w:jc w:val="both"/>
        <w:rPr>
          <w:rFonts w:ascii="Arial" w:hAnsi="Arial" w:cs="Arial"/>
          <w:sz w:val="24"/>
          <w:szCs w:val="24"/>
        </w:rPr>
      </w:pPr>
      <w:r>
        <w:rPr>
          <w:rFonts w:ascii="Arial" w:hAnsi="Arial" w:cs="Arial"/>
          <w:sz w:val="24"/>
          <w:szCs w:val="24"/>
        </w:rPr>
        <w:t xml:space="preserve">Construction of the camp began in 1942, originally for Italian prisoners who were considered low risk and were employed on local farms. From 1943 onwards German prisoners were also housed here, again those considered to be of low security risk. It conforms to the Standard design with the guards’ compound on the south side of the site consisting of MoWP huts and to the north the prisoners’ living huts all of which are Laing timber huts. A variety of materials was used in construction – timber or concrete for the framing, covered by either weatherboarding or hollow clay blocks, brick or concrete blocks. The prisoners’ compound consisted of the sleeping quarters, an ablution and toilet block, kitchen, canteens, chapel, hospital and office. </w:t>
      </w:r>
    </w:p>
    <w:p w:rsidR="000C16FB" w:rsidRDefault="000C16FB" w:rsidP="000C16FB">
      <w:pPr>
        <w:spacing w:after="0" w:line="240" w:lineRule="auto"/>
        <w:rPr>
          <w:rFonts w:ascii="Arial" w:hAnsi="Arial" w:cs="Arial"/>
          <w:sz w:val="24"/>
          <w:szCs w:val="24"/>
        </w:rPr>
      </w:pPr>
    </w:p>
    <w:p w:rsidR="000C16FB" w:rsidRDefault="000C16FB" w:rsidP="000C16FB">
      <w:pPr>
        <w:spacing w:after="0" w:line="240" w:lineRule="auto"/>
        <w:rPr>
          <w:rFonts w:ascii="Arial" w:hAnsi="Arial" w:cs="Arial"/>
          <w:sz w:val="24"/>
          <w:szCs w:val="24"/>
        </w:rPr>
      </w:pPr>
    </w:p>
    <w:p w:rsidR="000C16FB" w:rsidRDefault="000C16FB" w:rsidP="000C16FB">
      <w:pPr>
        <w:spacing w:after="0" w:line="24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61312" behindDoc="0" locked="0" layoutInCell="1" allowOverlap="1" wp14:anchorId="7CBF7282" wp14:editId="5798F251">
            <wp:simplePos x="0" y="0"/>
            <wp:positionH relativeFrom="column">
              <wp:posOffset>0</wp:posOffset>
            </wp:positionH>
            <wp:positionV relativeFrom="paragraph">
              <wp:posOffset>0</wp:posOffset>
            </wp:positionV>
            <wp:extent cx="3810635" cy="213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635" cy="2139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The guards’ compound consisted of offices, separate quarters for officers and soldiers, a mess, storage blocks, but the prominent feature of the guards’ compound was the standard water tower which, in the case of Camp 116, survives in good condition and little altered.</w:t>
      </w:r>
    </w:p>
    <w:p w:rsidR="000C16FB" w:rsidRDefault="000C16FB" w:rsidP="000C16FB">
      <w:pPr>
        <w:spacing w:after="0" w:line="240" w:lineRule="auto"/>
        <w:jc w:val="both"/>
        <w:rPr>
          <w:rFonts w:ascii="Arial" w:hAnsi="Arial" w:cs="Arial"/>
          <w:sz w:val="24"/>
          <w:szCs w:val="24"/>
        </w:rPr>
      </w:pPr>
    </w:p>
    <w:p w:rsidR="000C16FB" w:rsidRDefault="000C16FB" w:rsidP="000C16FB">
      <w:pPr>
        <w:spacing w:after="0" w:line="240" w:lineRule="auto"/>
        <w:jc w:val="both"/>
        <w:rPr>
          <w:rFonts w:ascii="Arial" w:hAnsi="Arial" w:cs="Arial"/>
          <w:sz w:val="24"/>
          <w:szCs w:val="24"/>
        </w:rPr>
      </w:pPr>
      <w:r>
        <w:rPr>
          <w:rFonts w:ascii="Arial" w:hAnsi="Arial" w:cs="Arial"/>
          <w:sz w:val="24"/>
          <w:szCs w:val="24"/>
        </w:rPr>
        <w:t>After the war the camp eventually closed in 1947. Some of the prisoners remained and married</w:t>
      </w:r>
      <w:r w:rsidRPr="008176E7">
        <w:rPr>
          <w:rFonts w:ascii="Arial" w:hAnsi="Arial" w:cs="Arial"/>
          <w:sz w:val="24"/>
          <w:szCs w:val="24"/>
        </w:rPr>
        <w:t xml:space="preserve"> locally</w:t>
      </w:r>
      <w:r>
        <w:rPr>
          <w:rFonts w:ascii="Arial" w:hAnsi="Arial" w:cs="Arial"/>
          <w:sz w:val="24"/>
          <w:szCs w:val="24"/>
        </w:rPr>
        <w:t>, and some of their families are still living in the area. The site of the camp was returned to the local farmers who owned the land with an assumption that the buildings would be demolished and the land returned to agriculture. However, the prisoner’s compound buildings were put into use as a poultry farm and still today it is the base for an egg packing factory – Greenways Eggs, Camp Farm, Hatfield Heath.</w:t>
      </w:r>
    </w:p>
    <w:p w:rsidR="000C16FB" w:rsidRDefault="000C16FB" w:rsidP="000C16FB">
      <w:pPr>
        <w:spacing w:after="0" w:line="240" w:lineRule="auto"/>
        <w:jc w:val="both"/>
        <w:rPr>
          <w:rFonts w:ascii="Arial" w:hAnsi="Arial" w:cs="Arial"/>
          <w:sz w:val="24"/>
          <w:szCs w:val="24"/>
        </w:rPr>
      </w:pPr>
    </w:p>
    <w:p w:rsidR="000C16FB" w:rsidRDefault="000C16FB" w:rsidP="000C16FB">
      <w:pPr>
        <w:spacing w:after="0" w:line="24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62336" behindDoc="0" locked="0" layoutInCell="1" allowOverlap="1" wp14:anchorId="487EEF1E" wp14:editId="48A82D76">
            <wp:simplePos x="0" y="0"/>
            <wp:positionH relativeFrom="column">
              <wp:posOffset>2047875</wp:posOffset>
            </wp:positionH>
            <wp:positionV relativeFrom="paragraph">
              <wp:posOffset>-3810</wp:posOffset>
            </wp:positionV>
            <wp:extent cx="3810000" cy="21475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147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The guards’ compound, however, has not been developed at all and therefore all the buildings remain in various forms of dereliction. The site has been subject to at least four development proposals, all refused planning permission so far, the latest of which proposed ‘the demolition of 10 no. existing structures, the </w:t>
      </w:r>
      <w:r w:rsidRPr="008176E7">
        <w:rPr>
          <w:rFonts w:ascii="Arial" w:hAnsi="Arial" w:cs="Arial"/>
          <w:sz w:val="24"/>
          <w:szCs w:val="24"/>
        </w:rPr>
        <w:t>conversion and restoration of 8 no. existing buildings to form 8 no. holiday cottages and 1 no. dwelling, the construction o</w:t>
      </w:r>
      <w:r>
        <w:rPr>
          <w:rFonts w:ascii="Arial" w:hAnsi="Arial" w:cs="Arial"/>
          <w:sz w:val="24"/>
          <w:szCs w:val="24"/>
        </w:rPr>
        <w:t>f 3 no. single storey dwellings’. The single dwelling was to be the conversion and restoration of the water tower.</w:t>
      </w:r>
    </w:p>
    <w:p w:rsidR="000C16FB" w:rsidRDefault="000C16FB" w:rsidP="000C16FB">
      <w:pPr>
        <w:spacing w:after="0" w:line="240" w:lineRule="auto"/>
        <w:jc w:val="both"/>
        <w:rPr>
          <w:rFonts w:ascii="Arial" w:hAnsi="Arial" w:cs="Arial"/>
          <w:sz w:val="24"/>
          <w:szCs w:val="24"/>
        </w:rPr>
      </w:pPr>
    </w:p>
    <w:p w:rsidR="000C16FB" w:rsidRDefault="000C16FB" w:rsidP="000C16FB">
      <w:pPr>
        <w:spacing w:after="0" w:line="240" w:lineRule="auto"/>
        <w:jc w:val="both"/>
        <w:rPr>
          <w:rFonts w:ascii="Arial" w:hAnsi="Arial" w:cs="Arial"/>
          <w:sz w:val="24"/>
          <w:szCs w:val="24"/>
        </w:rPr>
      </w:pPr>
      <w:r>
        <w:rPr>
          <w:rFonts w:ascii="Arial" w:hAnsi="Arial" w:cs="Arial"/>
          <w:sz w:val="24"/>
          <w:szCs w:val="24"/>
        </w:rPr>
        <w:t>The Hatfield Regis Local History Society has compiled a detailed history of the camp, including oral history accounts and a report on the football match which took place on Boxing Day 1946 between remaining prisoners and the village football club. Although the prisoners won 11-0, the game is still celebrated in Hatfield Heath as part of the local folk lore. (</w:t>
      </w:r>
      <w:hyperlink r:id="rId18" w:history="1">
        <w:r w:rsidRPr="00DC22B9">
          <w:rPr>
            <w:rStyle w:val="Hyperlink"/>
            <w:rFonts w:ascii="Arial" w:hAnsi="Arial" w:cs="Arial"/>
            <w:sz w:val="24"/>
            <w:szCs w:val="24"/>
          </w:rPr>
          <w:t>https://hatfieldregislocalhistorysociety.weebly.com/</w:t>
        </w:r>
      </w:hyperlink>
      <w:r>
        <w:rPr>
          <w:rFonts w:ascii="Arial" w:hAnsi="Arial" w:cs="Arial"/>
          <w:sz w:val="24"/>
          <w:szCs w:val="24"/>
        </w:rPr>
        <w:t>)</w:t>
      </w:r>
    </w:p>
    <w:p w:rsidR="000C16FB" w:rsidRDefault="000C16FB" w:rsidP="000C16FB">
      <w:pPr>
        <w:spacing w:after="0" w:line="240" w:lineRule="auto"/>
        <w:jc w:val="both"/>
        <w:rPr>
          <w:rFonts w:ascii="Arial" w:hAnsi="Arial" w:cs="Arial"/>
          <w:sz w:val="24"/>
          <w:szCs w:val="24"/>
        </w:rPr>
      </w:pPr>
    </w:p>
    <w:p w:rsidR="000C16FB" w:rsidRDefault="00ED6234" w:rsidP="000C16FB">
      <w:pPr>
        <w:spacing w:after="0" w:line="240" w:lineRule="auto"/>
        <w:jc w:val="both"/>
        <w:rPr>
          <w:rFonts w:ascii="Arial" w:hAnsi="Arial" w:cs="Arial"/>
          <w:b/>
          <w:sz w:val="24"/>
          <w:szCs w:val="24"/>
        </w:rPr>
      </w:pPr>
      <w:r>
        <w:rPr>
          <w:rFonts w:ascii="Arial" w:hAnsi="Arial" w:cs="Arial"/>
          <w:sz w:val="24"/>
          <w:szCs w:val="24"/>
        </w:rPr>
        <w:t xml:space="preserve">Text and photos – </w:t>
      </w:r>
      <w:r w:rsidR="000C16FB" w:rsidRPr="009955E1">
        <w:rPr>
          <w:rFonts w:ascii="Arial" w:hAnsi="Arial" w:cs="Arial"/>
          <w:b/>
          <w:sz w:val="24"/>
          <w:szCs w:val="24"/>
        </w:rPr>
        <w:t>Tony Crosby</w:t>
      </w:r>
    </w:p>
    <w:p w:rsidR="00717B12" w:rsidRDefault="00717B12" w:rsidP="000C16FB">
      <w:pPr>
        <w:spacing w:after="0" w:line="240" w:lineRule="auto"/>
        <w:jc w:val="both"/>
        <w:rPr>
          <w:rFonts w:ascii="Arial" w:hAnsi="Arial" w:cs="Arial"/>
          <w:b/>
          <w:sz w:val="24"/>
          <w:szCs w:val="24"/>
        </w:rPr>
      </w:pPr>
    </w:p>
    <w:p w:rsidR="00717B12" w:rsidRPr="009955E1" w:rsidRDefault="00717B12" w:rsidP="000C16FB">
      <w:pPr>
        <w:spacing w:after="0" w:line="240" w:lineRule="auto"/>
        <w:jc w:val="both"/>
        <w:rPr>
          <w:rFonts w:ascii="Arial" w:hAnsi="Arial" w:cs="Arial"/>
          <w:b/>
          <w:sz w:val="24"/>
          <w:szCs w:val="24"/>
        </w:rPr>
      </w:pPr>
    </w:p>
    <w:p w:rsidR="000C16FB" w:rsidRDefault="000C16FB" w:rsidP="00330B79">
      <w:pPr>
        <w:spacing w:after="0" w:line="240" w:lineRule="auto"/>
        <w:rPr>
          <w:rFonts w:ascii="Arial" w:hAnsi="Arial" w:cs="Arial"/>
          <w:b/>
          <w:bCs/>
          <w:sz w:val="28"/>
          <w:szCs w:val="28"/>
        </w:rPr>
      </w:pPr>
    </w:p>
    <w:p w:rsidR="00ED6234" w:rsidRDefault="00ED6234" w:rsidP="00330B79">
      <w:pPr>
        <w:spacing w:after="0" w:line="240" w:lineRule="auto"/>
        <w:rPr>
          <w:rFonts w:ascii="Arial" w:hAnsi="Arial" w:cs="Arial"/>
          <w:b/>
          <w:bCs/>
          <w:sz w:val="28"/>
          <w:szCs w:val="28"/>
        </w:rPr>
      </w:pPr>
    </w:p>
    <w:p w:rsidR="00ED6234" w:rsidRDefault="00ED6234" w:rsidP="00330B79">
      <w:pPr>
        <w:spacing w:after="0" w:line="240" w:lineRule="auto"/>
        <w:rPr>
          <w:rFonts w:ascii="Arial" w:hAnsi="Arial" w:cs="Arial"/>
          <w:b/>
          <w:bCs/>
          <w:sz w:val="28"/>
          <w:szCs w:val="28"/>
        </w:rPr>
      </w:pPr>
    </w:p>
    <w:p w:rsidR="000C16FB" w:rsidRDefault="00987D0E" w:rsidP="00987D0E">
      <w:pPr>
        <w:spacing w:after="0" w:line="240" w:lineRule="auto"/>
        <w:jc w:val="center"/>
        <w:rPr>
          <w:rFonts w:ascii="Arial" w:hAnsi="Arial" w:cs="Arial"/>
          <w:b/>
          <w:bCs/>
          <w:sz w:val="28"/>
          <w:szCs w:val="28"/>
        </w:rPr>
      </w:pPr>
      <w:r>
        <w:rPr>
          <w:rFonts w:ascii="Arial" w:hAnsi="Arial" w:cs="Arial"/>
          <w:b/>
          <w:bCs/>
          <w:sz w:val="28"/>
          <w:szCs w:val="28"/>
        </w:rPr>
        <w:t>Wethersfield Brewery</w:t>
      </w:r>
    </w:p>
    <w:p w:rsidR="00987D0E" w:rsidRDefault="00987D0E" w:rsidP="00987D0E">
      <w:pPr>
        <w:spacing w:after="0" w:line="240" w:lineRule="auto"/>
        <w:jc w:val="both"/>
        <w:rPr>
          <w:rFonts w:ascii="Arial" w:hAnsi="Arial" w:cs="Arial"/>
          <w:bCs/>
          <w:sz w:val="24"/>
          <w:szCs w:val="24"/>
        </w:rPr>
      </w:pPr>
    </w:p>
    <w:p w:rsidR="0051472B" w:rsidRDefault="00987D0E" w:rsidP="0051472B">
      <w:pPr>
        <w:spacing w:after="0" w:line="240" w:lineRule="auto"/>
        <w:rPr>
          <w:rFonts w:ascii="Arial" w:hAnsi="Arial" w:cs="Arial"/>
          <w:bCs/>
          <w:sz w:val="24"/>
          <w:szCs w:val="24"/>
        </w:rPr>
      </w:pPr>
      <w:r>
        <w:rPr>
          <w:rFonts w:ascii="Arial" w:hAnsi="Arial" w:cs="Arial"/>
          <w:bCs/>
          <w:sz w:val="24"/>
          <w:szCs w:val="24"/>
        </w:rPr>
        <w:t>I first visited Wethersfield Brewery in February 2002 while undertaking fieldwork for the ECC Comparative Survey of Essex Breweries</w:t>
      </w:r>
      <w:r w:rsidR="002232E4">
        <w:rPr>
          <w:rFonts w:ascii="Arial" w:hAnsi="Arial" w:cs="Arial"/>
          <w:bCs/>
          <w:sz w:val="24"/>
          <w:szCs w:val="24"/>
        </w:rPr>
        <w:t xml:space="preserve"> – for the text of that survey see the EIAG pages of the ESAH website</w:t>
      </w:r>
      <w:r w:rsidR="0051472B">
        <w:rPr>
          <w:rFonts w:ascii="Arial" w:hAnsi="Arial" w:cs="Arial"/>
          <w:bCs/>
          <w:sz w:val="24"/>
          <w:szCs w:val="24"/>
        </w:rPr>
        <w:t xml:space="preserve"> at: </w:t>
      </w:r>
      <w:hyperlink r:id="rId19" w:history="1">
        <w:r w:rsidR="002232E4" w:rsidRPr="007F5039">
          <w:rPr>
            <w:rStyle w:val="Hyperlink"/>
            <w:rFonts w:ascii="Arial" w:hAnsi="Arial" w:cs="Arial"/>
            <w:bCs/>
            <w:sz w:val="24"/>
            <w:szCs w:val="24"/>
          </w:rPr>
          <w:t>https://www.esah1852.org.uk/eiag/publications-eiag/essex-breweries</w:t>
        </w:r>
      </w:hyperlink>
      <w:r w:rsidR="0051472B">
        <w:rPr>
          <w:rFonts w:ascii="Arial" w:hAnsi="Arial" w:cs="Arial"/>
          <w:bCs/>
          <w:sz w:val="24"/>
          <w:szCs w:val="24"/>
        </w:rPr>
        <w:t>.</w:t>
      </w:r>
    </w:p>
    <w:p w:rsidR="00987D0E" w:rsidRDefault="0051472B" w:rsidP="0051472B">
      <w:pPr>
        <w:spacing w:after="0" w:line="240" w:lineRule="auto"/>
        <w:jc w:val="both"/>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65408" behindDoc="0" locked="0" layoutInCell="1" allowOverlap="1" wp14:anchorId="0534CFCB" wp14:editId="5614646E">
            <wp:simplePos x="0" y="0"/>
            <wp:positionH relativeFrom="column">
              <wp:posOffset>0</wp:posOffset>
            </wp:positionH>
            <wp:positionV relativeFrom="paragraph">
              <wp:posOffset>697230</wp:posOffset>
            </wp:positionV>
            <wp:extent cx="3524250" cy="24491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2449195"/>
                    </a:xfrm>
                    <a:prstGeom prst="rect">
                      <a:avLst/>
                    </a:prstGeom>
                    <a:noFill/>
                  </pic:spPr>
                </pic:pic>
              </a:graphicData>
            </a:graphic>
            <wp14:sizeRelH relativeFrom="page">
              <wp14:pctWidth>0</wp14:pctWidth>
            </wp14:sizeRelH>
            <wp14:sizeRelV relativeFrom="page">
              <wp14:pctHeight>0</wp14:pctHeight>
            </wp14:sizeRelV>
          </wp:anchor>
        </w:drawing>
      </w:r>
      <w:r w:rsidR="002232E4">
        <w:rPr>
          <w:rFonts w:ascii="Arial" w:hAnsi="Arial" w:cs="Arial"/>
          <w:bCs/>
          <w:sz w:val="24"/>
          <w:szCs w:val="24"/>
        </w:rPr>
        <w:t xml:space="preserve">The brewery was probably built in the 1840s when Thomas </w:t>
      </w:r>
      <w:r>
        <w:rPr>
          <w:rFonts w:ascii="Arial" w:hAnsi="Arial" w:cs="Arial"/>
          <w:bCs/>
          <w:sz w:val="24"/>
          <w:szCs w:val="24"/>
        </w:rPr>
        <w:t>R</w:t>
      </w:r>
      <w:r w:rsidR="002232E4">
        <w:rPr>
          <w:rFonts w:ascii="Arial" w:hAnsi="Arial" w:cs="Arial"/>
          <w:bCs/>
          <w:sz w:val="24"/>
          <w:szCs w:val="24"/>
        </w:rPr>
        <w:t>aven was recorded as the brewer and eventually also a maltster. It was sold to Greene King in 1901 and brewing continued until after WW2</w:t>
      </w:r>
      <w:r>
        <w:rPr>
          <w:rFonts w:ascii="Arial" w:hAnsi="Arial" w:cs="Arial"/>
          <w:bCs/>
          <w:sz w:val="24"/>
          <w:szCs w:val="24"/>
        </w:rPr>
        <w:t>. The site included a malthouse (now the Village Hall), the owner’s house (now Hillfoot House), the Brewery Tavern (now a private house) and the three storey brewhouse. The b&amp;w photo left was taken in 2002. The survey report recommended listing all four component buildings of the complex a Grade II in recognition of their significance, especially the group value. This was not implemented, but all buildings are in the village Conservation Area.</w:t>
      </w:r>
    </w:p>
    <w:p w:rsidR="0051472B" w:rsidRDefault="0051472B" w:rsidP="0051472B">
      <w:pPr>
        <w:spacing w:after="0" w:line="240" w:lineRule="auto"/>
        <w:jc w:val="both"/>
        <w:rPr>
          <w:rFonts w:ascii="Arial" w:hAnsi="Arial" w:cs="Arial"/>
          <w:bCs/>
          <w:sz w:val="24"/>
          <w:szCs w:val="24"/>
        </w:rPr>
      </w:pPr>
    </w:p>
    <w:p w:rsidR="0051472B" w:rsidRDefault="0051472B" w:rsidP="0051472B">
      <w:pPr>
        <w:spacing w:after="0" w:line="240" w:lineRule="auto"/>
        <w:jc w:val="both"/>
        <w:rPr>
          <w:rFonts w:ascii="Arial" w:hAnsi="Arial" w:cs="Arial"/>
          <w:bCs/>
          <w:sz w:val="24"/>
          <w:szCs w:val="24"/>
        </w:rPr>
      </w:pPr>
      <w:r>
        <w:rPr>
          <w:rFonts w:ascii="Arial" w:hAnsi="Arial" w:cs="Arial"/>
          <w:bCs/>
          <w:sz w:val="24"/>
          <w:szCs w:val="24"/>
        </w:rPr>
        <w:t>Earlier this year we visited Wethersfield and were able to see the Brewhouse as it is now since extensive</w:t>
      </w:r>
      <w:r w:rsidR="009955E1">
        <w:rPr>
          <w:rFonts w:ascii="Arial" w:hAnsi="Arial" w:cs="Arial"/>
          <w:bCs/>
          <w:sz w:val="24"/>
          <w:szCs w:val="24"/>
        </w:rPr>
        <w:t xml:space="preserve"> restoration and adaption into a private residence. See the photo below and decide for yourselves whether this is a sympathetic restoration.</w:t>
      </w:r>
    </w:p>
    <w:p w:rsidR="009955E1" w:rsidRDefault="009955E1" w:rsidP="0051472B">
      <w:pPr>
        <w:spacing w:after="0" w:line="240" w:lineRule="auto"/>
        <w:jc w:val="both"/>
        <w:rPr>
          <w:rFonts w:ascii="Arial" w:hAnsi="Arial" w:cs="Arial"/>
          <w:bCs/>
          <w:sz w:val="24"/>
          <w:szCs w:val="24"/>
        </w:rPr>
      </w:pPr>
    </w:p>
    <w:p w:rsidR="009955E1" w:rsidRDefault="009955E1" w:rsidP="009955E1">
      <w:pPr>
        <w:spacing w:after="0" w:line="240" w:lineRule="auto"/>
        <w:jc w:val="center"/>
        <w:rPr>
          <w:rFonts w:ascii="Arial" w:hAnsi="Arial" w:cs="Arial"/>
          <w:bCs/>
          <w:sz w:val="24"/>
          <w:szCs w:val="24"/>
        </w:rPr>
      </w:pPr>
      <w:r>
        <w:rPr>
          <w:rFonts w:ascii="Arial" w:hAnsi="Arial" w:cs="Arial"/>
          <w:bCs/>
          <w:noProof/>
          <w:sz w:val="24"/>
          <w:szCs w:val="24"/>
          <w:lang w:eastAsia="en-GB"/>
        </w:rPr>
        <w:drawing>
          <wp:inline distT="0" distB="0" distL="0" distR="0" wp14:anchorId="1A0CB777">
            <wp:extent cx="4517390" cy="2786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390" cy="2786380"/>
                    </a:xfrm>
                    <a:prstGeom prst="rect">
                      <a:avLst/>
                    </a:prstGeom>
                    <a:noFill/>
                  </pic:spPr>
                </pic:pic>
              </a:graphicData>
            </a:graphic>
          </wp:inline>
        </w:drawing>
      </w:r>
    </w:p>
    <w:p w:rsidR="009955E1" w:rsidRDefault="009955E1" w:rsidP="009955E1">
      <w:pPr>
        <w:spacing w:after="0" w:line="240" w:lineRule="auto"/>
        <w:jc w:val="center"/>
        <w:rPr>
          <w:rFonts w:ascii="Arial" w:hAnsi="Arial" w:cs="Arial"/>
          <w:bCs/>
          <w:sz w:val="24"/>
          <w:szCs w:val="24"/>
        </w:rPr>
      </w:pPr>
    </w:p>
    <w:p w:rsidR="009955E1" w:rsidRDefault="009955E1" w:rsidP="009955E1">
      <w:pPr>
        <w:spacing w:after="0" w:line="240" w:lineRule="auto"/>
        <w:jc w:val="center"/>
        <w:rPr>
          <w:rFonts w:ascii="Arial" w:hAnsi="Arial" w:cs="Arial"/>
          <w:bCs/>
          <w:sz w:val="24"/>
          <w:szCs w:val="24"/>
        </w:rPr>
      </w:pPr>
      <w:r>
        <w:rPr>
          <w:rFonts w:ascii="Arial" w:hAnsi="Arial" w:cs="Arial"/>
          <w:bCs/>
          <w:sz w:val="24"/>
          <w:szCs w:val="24"/>
        </w:rPr>
        <w:t xml:space="preserve">Text and photos – </w:t>
      </w:r>
      <w:r w:rsidRPr="009955E1">
        <w:rPr>
          <w:rFonts w:ascii="Arial" w:hAnsi="Arial" w:cs="Arial"/>
          <w:b/>
          <w:bCs/>
          <w:sz w:val="24"/>
          <w:szCs w:val="24"/>
        </w:rPr>
        <w:t>Tony Crosby</w:t>
      </w:r>
    </w:p>
    <w:p w:rsidR="002232E4" w:rsidRDefault="002232E4" w:rsidP="00987D0E">
      <w:pPr>
        <w:spacing w:after="0" w:line="240" w:lineRule="auto"/>
        <w:jc w:val="both"/>
        <w:rPr>
          <w:rFonts w:ascii="Arial" w:hAnsi="Arial" w:cs="Arial"/>
          <w:bCs/>
          <w:sz w:val="24"/>
          <w:szCs w:val="24"/>
        </w:rPr>
      </w:pPr>
    </w:p>
    <w:p w:rsidR="00D85C51" w:rsidRDefault="00D85C51" w:rsidP="00987D0E">
      <w:pPr>
        <w:spacing w:after="0" w:line="240" w:lineRule="auto"/>
        <w:jc w:val="both"/>
        <w:rPr>
          <w:rFonts w:ascii="Arial" w:hAnsi="Arial" w:cs="Arial"/>
          <w:bCs/>
          <w:sz w:val="24"/>
          <w:szCs w:val="24"/>
        </w:rPr>
      </w:pPr>
    </w:p>
    <w:p w:rsidR="00F70FC6" w:rsidRDefault="00F70FC6" w:rsidP="00987D0E">
      <w:pPr>
        <w:spacing w:after="0" w:line="240" w:lineRule="auto"/>
        <w:jc w:val="both"/>
        <w:rPr>
          <w:rFonts w:ascii="Arial" w:hAnsi="Arial" w:cs="Arial"/>
          <w:bCs/>
          <w:sz w:val="24"/>
          <w:szCs w:val="24"/>
        </w:rPr>
      </w:pPr>
    </w:p>
    <w:p w:rsidR="00F70FC6" w:rsidRDefault="00F70FC6" w:rsidP="00987D0E">
      <w:pPr>
        <w:spacing w:after="0" w:line="240" w:lineRule="auto"/>
        <w:jc w:val="both"/>
        <w:rPr>
          <w:rFonts w:ascii="Arial" w:hAnsi="Arial" w:cs="Arial"/>
          <w:bCs/>
          <w:sz w:val="24"/>
          <w:szCs w:val="24"/>
        </w:rPr>
      </w:pPr>
      <w:bookmarkStart w:id="0" w:name="_GoBack"/>
      <w:r>
        <w:rPr>
          <w:rFonts w:ascii="Arial" w:hAnsi="Arial" w:cs="Arial"/>
          <w:bCs/>
          <w:noProof/>
          <w:sz w:val="24"/>
          <w:szCs w:val="24"/>
          <w:lang w:eastAsia="en-GB"/>
        </w:rPr>
        <w:drawing>
          <wp:anchor distT="0" distB="0" distL="114300" distR="114300" simplePos="0" relativeHeight="251669504" behindDoc="0" locked="0" layoutInCell="1" allowOverlap="1">
            <wp:simplePos x="0" y="0"/>
            <wp:positionH relativeFrom="column">
              <wp:posOffset>-476885</wp:posOffset>
            </wp:positionH>
            <wp:positionV relativeFrom="page">
              <wp:posOffset>419100</wp:posOffset>
            </wp:positionV>
            <wp:extent cx="6753225" cy="9334500"/>
            <wp:effectExtent l="19050" t="19050" r="28575" b="19050"/>
            <wp:wrapSquare wrapText="bothSides"/>
            <wp:docPr id="16" name="Picture 16" descr="C:\Users\TCros\Documents\Scanned Documents\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ros\Documents\Scanned Documents\Image (5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440" t="3761" r="6225" b="14721"/>
                    <a:stretch/>
                  </pic:blipFill>
                  <pic:spPr bwMode="auto">
                    <a:xfrm>
                      <a:off x="0" y="0"/>
                      <a:ext cx="6753225" cy="93345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F70FC6" w:rsidRDefault="00F70FC6" w:rsidP="00987D0E">
      <w:pPr>
        <w:spacing w:after="0" w:line="240" w:lineRule="auto"/>
        <w:jc w:val="both"/>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68480" behindDoc="0" locked="0" layoutInCell="1" allowOverlap="1">
            <wp:simplePos x="0" y="0"/>
            <wp:positionH relativeFrom="column">
              <wp:posOffset>-457200</wp:posOffset>
            </wp:positionH>
            <wp:positionV relativeFrom="page">
              <wp:posOffset>427990</wp:posOffset>
            </wp:positionV>
            <wp:extent cx="6486525" cy="9230360"/>
            <wp:effectExtent l="19050" t="19050" r="28575" b="27940"/>
            <wp:wrapSquare wrapText="bothSides"/>
            <wp:docPr id="17" name="Picture 17" descr="C:\Users\TCros\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ros\Documents\Scanned Documents\Image (5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35" t="2971" r="5805" b="8647"/>
                    <a:stretch/>
                  </pic:blipFill>
                  <pic:spPr bwMode="auto">
                    <a:xfrm>
                      <a:off x="0" y="0"/>
                      <a:ext cx="6486525" cy="923036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0FC6" w:rsidRDefault="004344FA" w:rsidP="00987D0E">
      <w:pPr>
        <w:spacing w:after="0" w:line="240" w:lineRule="auto"/>
        <w:jc w:val="both"/>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70528" behindDoc="0" locked="0" layoutInCell="1" allowOverlap="1">
            <wp:simplePos x="0" y="0"/>
            <wp:positionH relativeFrom="column">
              <wp:posOffset>-361950</wp:posOffset>
            </wp:positionH>
            <wp:positionV relativeFrom="page">
              <wp:posOffset>571500</wp:posOffset>
            </wp:positionV>
            <wp:extent cx="6467475" cy="9144000"/>
            <wp:effectExtent l="19050" t="19050" r="28575" b="19050"/>
            <wp:wrapSquare wrapText="bothSides"/>
            <wp:docPr id="18" name="Picture 18" descr="C:\Users\TCros\Documents\Scanned Documents\Image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Cros\Documents\Scanned Documents\Image (5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33" t="3413" r="3996" b="7239"/>
                    <a:stretch/>
                  </pic:blipFill>
                  <pic:spPr bwMode="auto">
                    <a:xfrm>
                      <a:off x="0" y="0"/>
                      <a:ext cx="6467475" cy="9144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70FC6" w:rsidSect="00E30513">
      <w:footerReference w:type="default" r:id="rId25"/>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1FB" w:rsidRDefault="002721FB" w:rsidP="007C3BF8">
      <w:pPr>
        <w:spacing w:after="0" w:line="240" w:lineRule="auto"/>
      </w:pPr>
      <w:r>
        <w:separator/>
      </w:r>
    </w:p>
  </w:endnote>
  <w:endnote w:type="continuationSeparator" w:id="0">
    <w:p w:rsidR="002721FB" w:rsidRDefault="002721FB" w:rsidP="007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994735"/>
      <w:docPartObj>
        <w:docPartGallery w:val="Page Numbers (Bottom of Page)"/>
        <w:docPartUnique/>
      </w:docPartObj>
    </w:sdtPr>
    <w:sdtEndPr>
      <w:rPr>
        <w:noProof/>
      </w:rPr>
    </w:sdtEndPr>
    <w:sdtContent>
      <w:p w:rsidR="007C3BF8" w:rsidRDefault="007C3BF8">
        <w:pPr>
          <w:pStyle w:val="Footer"/>
          <w:jc w:val="center"/>
        </w:pPr>
        <w:r>
          <w:fldChar w:fldCharType="begin"/>
        </w:r>
        <w:r>
          <w:instrText xml:space="preserve"> PAGE   \* MERGEFORMAT </w:instrText>
        </w:r>
        <w:r>
          <w:fldChar w:fldCharType="separate"/>
        </w:r>
        <w:r w:rsidR="002721FB">
          <w:rPr>
            <w:noProof/>
          </w:rPr>
          <w:t>1</w:t>
        </w:r>
        <w:r>
          <w:rPr>
            <w:noProof/>
          </w:rPr>
          <w:fldChar w:fldCharType="end"/>
        </w:r>
      </w:p>
    </w:sdtContent>
  </w:sdt>
  <w:p w:rsidR="007C3BF8" w:rsidRDefault="007C3B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1FB" w:rsidRDefault="002721FB" w:rsidP="007C3BF8">
      <w:pPr>
        <w:spacing w:after="0" w:line="240" w:lineRule="auto"/>
      </w:pPr>
      <w:r>
        <w:separator/>
      </w:r>
    </w:p>
  </w:footnote>
  <w:footnote w:type="continuationSeparator" w:id="0">
    <w:p w:rsidR="002721FB" w:rsidRDefault="002721FB" w:rsidP="007C3B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46782"/>
    <w:multiLevelType w:val="hybridMultilevel"/>
    <w:tmpl w:val="82F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74C66"/>
    <w:multiLevelType w:val="multilevel"/>
    <w:tmpl w:val="769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9A1838"/>
    <w:multiLevelType w:val="hybridMultilevel"/>
    <w:tmpl w:val="B53C2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4773D45"/>
    <w:multiLevelType w:val="hybridMultilevel"/>
    <w:tmpl w:val="943C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370C67"/>
    <w:multiLevelType w:val="hybridMultilevel"/>
    <w:tmpl w:val="02A6DB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4C0559"/>
    <w:multiLevelType w:val="hybridMultilevel"/>
    <w:tmpl w:val="D2A6A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2"/>
  </w:num>
  <w:num w:numId="5">
    <w:abstractNumId w:val="6"/>
  </w:num>
  <w:num w:numId="6">
    <w:abstractNumId w:val="5"/>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6E"/>
    <w:rsid w:val="00015202"/>
    <w:rsid w:val="00024FB9"/>
    <w:rsid w:val="000315D2"/>
    <w:rsid w:val="00033812"/>
    <w:rsid w:val="00051915"/>
    <w:rsid w:val="00055927"/>
    <w:rsid w:val="00061CF1"/>
    <w:rsid w:val="00096B9E"/>
    <w:rsid w:val="000A5200"/>
    <w:rsid w:val="000B3D55"/>
    <w:rsid w:val="000C0FF5"/>
    <w:rsid w:val="000C16FB"/>
    <w:rsid w:val="000C37BB"/>
    <w:rsid w:val="00126BE4"/>
    <w:rsid w:val="00136CA4"/>
    <w:rsid w:val="00157AA4"/>
    <w:rsid w:val="0016583B"/>
    <w:rsid w:val="00166C47"/>
    <w:rsid w:val="001A2342"/>
    <w:rsid w:val="001B5F93"/>
    <w:rsid w:val="001D0A6E"/>
    <w:rsid w:val="002016F8"/>
    <w:rsid w:val="002232E4"/>
    <w:rsid w:val="0024696A"/>
    <w:rsid w:val="0025405B"/>
    <w:rsid w:val="00256850"/>
    <w:rsid w:val="0027053A"/>
    <w:rsid w:val="002721FB"/>
    <w:rsid w:val="00273BA2"/>
    <w:rsid w:val="002863F8"/>
    <w:rsid w:val="002A6B26"/>
    <w:rsid w:val="002B7364"/>
    <w:rsid w:val="002E408B"/>
    <w:rsid w:val="002F20F9"/>
    <w:rsid w:val="002F666E"/>
    <w:rsid w:val="00330B79"/>
    <w:rsid w:val="0033301A"/>
    <w:rsid w:val="00336C91"/>
    <w:rsid w:val="00342776"/>
    <w:rsid w:val="00371DA6"/>
    <w:rsid w:val="003C27F1"/>
    <w:rsid w:val="003D4E2E"/>
    <w:rsid w:val="003E301F"/>
    <w:rsid w:val="003E453B"/>
    <w:rsid w:val="00411924"/>
    <w:rsid w:val="004344FA"/>
    <w:rsid w:val="00445ACB"/>
    <w:rsid w:val="00494C58"/>
    <w:rsid w:val="004A38A0"/>
    <w:rsid w:val="004A67EF"/>
    <w:rsid w:val="004B6A3A"/>
    <w:rsid w:val="004E4BF6"/>
    <w:rsid w:val="004F201E"/>
    <w:rsid w:val="004F58A2"/>
    <w:rsid w:val="00505FFF"/>
    <w:rsid w:val="0051472B"/>
    <w:rsid w:val="00524E9A"/>
    <w:rsid w:val="005457D4"/>
    <w:rsid w:val="0058265A"/>
    <w:rsid w:val="00585B09"/>
    <w:rsid w:val="00596C26"/>
    <w:rsid w:val="005A00C0"/>
    <w:rsid w:val="005A57B0"/>
    <w:rsid w:val="005A7851"/>
    <w:rsid w:val="005F42A7"/>
    <w:rsid w:val="00605690"/>
    <w:rsid w:val="00615F01"/>
    <w:rsid w:val="00617883"/>
    <w:rsid w:val="00642A92"/>
    <w:rsid w:val="0067277E"/>
    <w:rsid w:val="00680417"/>
    <w:rsid w:val="006A41C3"/>
    <w:rsid w:val="006B3E92"/>
    <w:rsid w:val="006D17A6"/>
    <w:rsid w:val="006F7505"/>
    <w:rsid w:val="00702367"/>
    <w:rsid w:val="00710123"/>
    <w:rsid w:val="00710CC0"/>
    <w:rsid w:val="00717B12"/>
    <w:rsid w:val="007576FB"/>
    <w:rsid w:val="00771B6E"/>
    <w:rsid w:val="00785F88"/>
    <w:rsid w:val="007C3BF8"/>
    <w:rsid w:val="007C5C29"/>
    <w:rsid w:val="007D4C44"/>
    <w:rsid w:val="007D5EF4"/>
    <w:rsid w:val="007E178C"/>
    <w:rsid w:val="00825294"/>
    <w:rsid w:val="008262B5"/>
    <w:rsid w:val="008275D0"/>
    <w:rsid w:val="0084120C"/>
    <w:rsid w:val="00843ED5"/>
    <w:rsid w:val="008514CD"/>
    <w:rsid w:val="008658B8"/>
    <w:rsid w:val="00882270"/>
    <w:rsid w:val="008B2E59"/>
    <w:rsid w:val="008D5B0A"/>
    <w:rsid w:val="008F28EE"/>
    <w:rsid w:val="008F6B61"/>
    <w:rsid w:val="009348EF"/>
    <w:rsid w:val="00953698"/>
    <w:rsid w:val="009839F1"/>
    <w:rsid w:val="009867C0"/>
    <w:rsid w:val="00987D0E"/>
    <w:rsid w:val="009955E1"/>
    <w:rsid w:val="009A2E6F"/>
    <w:rsid w:val="009A5BF3"/>
    <w:rsid w:val="009C3358"/>
    <w:rsid w:val="009E02A2"/>
    <w:rsid w:val="009E6850"/>
    <w:rsid w:val="00A21502"/>
    <w:rsid w:val="00A21AFB"/>
    <w:rsid w:val="00A26E28"/>
    <w:rsid w:val="00A27080"/>
    <w:rsid w:val="00A44616"/>
    <w:rsid w:val="00A57CF7"/>
    <w:rsid w:val="00A81F03"/>
    <w:rsid w:val="00A86F68"/>
    <w:rsid w:val="00AE1201"/>
    <w:rsid w:val="00B101F8"/>
    <w:rsid w:val="00B1182D"/>
    <w:rsid w:val="00B11967"/>
    <w:rsid w:val="00B11E1B"/>
    <w:rsid w:val="00B129CC"/>
    <w:rsid w:val="00B21E50"/>
    <w:rsid w:val="00B55C59"/>
    <w:rsid w:val="00B67E68"/>
    <w:rsid w:val="00BA4089"/>
    <w:rsid w:val="00BA6E8A"/>
    <w:rsid w:val="00BD07F0"/>
    <w:rsid w:val="00BE6DED"/>
    <w:rsid w:val="00BE73D9"/>
    <w:rsid w:val="00C025DD"/>
    <w:rsid w:val="00C11963"/>
    <w:rsid w:val="00C11971"/>
    <w:rsid w:val="00C173A0"/>
    <w:rsid w:val="00C324A6"/>
    <w:rsid w:val="00C47EED"/>
    <w:rsid w:val="00C96AAB"/>
    <w:rsid w:val="00CB0769"/>
    <w:rsid w:val="00CB4853"/>
    <w:rsid w:val="00CE1EDF"/>
    <w:rsid w:val="00D00E59"/>
    <w:rsid w:val="00D0182A"/>
    <w:rsid w:val="00D26D40"/>
    <w:rsid w:val="00D551DB"/>
    <w:rsid w:val="00D5734A"/>
    <w:rsid w:val="00D617E4"/>
    <w:rsid w:val="00D66CA1"/>
    <w:rsid w:val="00D706C8"/>
    <w:rsid w:val="00D71F5B"/>
    <w:rsid w:val="00D84907"/>
    <w:rsid w:val="00D85C51"/>
    <w:rsid w:val="00D90D72"/>
    <w:rsid w:val="00DA2368"/>
    <w:rsid w:val="00DD36AA"/>
    <w:rsid w:val="00DF5B1E"/>
    <w:rsid w:val="00DF5CED"/>
    <w:rsid w:val="00E049E8"/>
    <w:rsid w:val="00E24962"/>
    <w:rsid w:val="00E27123"/>
    <w:rsid w:val="00E30513"/>
    <w:rsid w:val="00E6092F"/>
    <w:rsid w:val="00E67B39"/>
    <w:rsid w:val="00E771BE"/>
    <w:rsid w:val="00E778C6"/>
    <w:rsid w:val="00E82CB5"/>
    <w:rsid w:val="00E93BC6"/>
    <w:rsid w:val="00EB1BCB"/>
    <w:rsid w:val="00EB2EB3"/>
    <w:rsid w:val="00ED3FE0"/>
    <w:rsid w:val="00ED6234"/>
    <w:rsid w:val="00ED6E17"/>
    <w:rsid w:val="00EF22B7"/>
    <w:rsid w:val="00F14AA8"/>
    <w:rsid w:val="00F15538"/>
    <w:rsid w:val="00F65B47"/>
    <w:rsid w:val="00F70FC6"/>
    <w:rsid w:val="00F71F93"/>
    <w:rsid w:val="00F80A7B"/>
    <w:rsid w:val="00F850F7"/>
    <w:rsid w:val="00F94519"/>
    <w:rsid w:val="00FA043D"/>
    <w:rsid w:val="00FA4524"/>
    <w:rsid w:val="00FB34C3"/>
    <w:rsid w:val="00FF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43F8D"/>
  <w15:docId w15:val="{39AED8DF-77B0-4559-99A3-AFB1C92C4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6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 w:type="table" w:styleId="TableGrid">
    <w:name w:val="Table Grid"/>
    <w:basedOn w:val="TableNormal"/>
    <w:uiPriority w:val="59"/>
    <w:rsid w:val="000C1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55927"/>
    <w:pPr>
      <w:spacing w:line="240" w:lineRule="auto"/>
    </w:pPr>
    <w:rPr>
      <w:rFonts w:asciiTheme="minorHAnsi" w:eastAsiaTheme="minorHAnsi" w:hAnsiTheme="minorHAnsi" w:cstheme="minorBid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475">
      <w:bodyDiv w:val="1"/>
      <w:marLeft w:val="0"/>
      <w:marRight w:val="0"/>
      <w:marTop w:val="0"/>
      <w:marBottom w:val="0"/>
      <w:divBdr>
        <w:top w:val="none" w:sz="0" w:space="0" w:color="auto"/>
        <w:left w:val="none" w:sz="0" w:space="0" w:color="auto"/>
        <w:bottom w:val="none" w:sz="0" w:space="0" w:color="auto"/>
        <w:right w:val="none" w:sz="0" w:space="0" w:color="auto"/>
      </w:divBdr>
    </w:div>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836849016">
      <w:bodyDiv w:val="1"/>
      <w:marLeft w:val="0"/>
      <w:marRight w:val="0"/>
      <w:marTop w:val="0"/>
      <w:marBottom w:val="0"/>
      <w:divBdr>
        <w:top w:val="none" w:sz="0" w:space="0" w:color="auto"/>
        <w:left w:val="none" w:sz="0" w:space="0" w:color="auto"/>
        <w:bottom w:val="none" w:sz="0" w:space="0" w:color="auto"/>
        <w:right w:val="none" w:sz="0" w:space="0" w:color="auto"/>
      </w:divBdr>
    </w:div>
    <w:div w:id="883833595">
      <w:bodyDiv w:val="1"/>
      <w:marLeft w:val="0"/>
      <w:marRight w:val="0"/>
      <w:marTop w:val="0"/>
      <w:marBottom w:val="0"/>
      <w:divBdr>
        <w:top w:val="none" w:sz="0" w:space="0" w:color="auto"/>
        <w:left w:val="none" w:sz="0" w:space="0" w:color="auto"/>
        <w:bottom w:val="none" w:sz="0" w:space="0" w:color="auto"/>
        <w:right w:val="none" w:sz="0" w:space="0" w:color="auto"/>
      </w:divBdr>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 w:id="1160541990">
      <w:bodyDiv w:val="1"/>
      <w:marLeft w:val="0"/>
      <w:marRight w:val="0"/>
      <w:marTop w:val="0"/>
      <w:marBottom w:val="0"/>
      <w:divBdr>
        <w:top w:val="none" w:sz="0" w:space="0" w:color="auto"/>
        <w:left w:val="none" w:sz="0" w:space="0" w:color="auto"/>
        <w:bottom w:val="none" w:sz="0" w:space="0" w:color="auto"/>
        <w:right w:val="none" w:sz="0" w:space="0" w:color="auto"/>
      </w:divBdr>
    </w:div>
    <w:div w:id="1415317306">
      <w:bodyDiv w:val="1"/>
      <w:marLeft w:val="0"/>
      <w:marRight w:val="0"/>
      <w:marTop w:val="0"/>
      <w:marBottom w:val="0"/>
      <w:divBdr>
        <w:top w:val="none" w:sz="0" w:space="0" w:color="auto"/>
        <w:left w:val="none" w:sz="0" w:space="0" w:color="auto"/>
        <w:bottom w:val="none" w:sz="0" w:space="0" w:color="auto"/>
        <w:right w:val="none" w:sz="0" w:space="0" w:color="auto"/>
      </w:divBdr>
      <w:divsChild>
        <w:div w:id="825828882">
          <w:marLeft w:val="0"/>
          <w:marRight w:val="0"/>
          <w:marTop w:val="0"/>
          <w:marBottom w:val="240"/>
          <w:divBdr>
            <w:top w:val="none" w:sz="0" w:space="0" w:color="auto"/>
            <w:left w:val="none" w:sz="0" w:space="0" w:color="auto"/>
            <w:bottom w:val="none" w:sz="0" w:space="0" w:color="auto"/>
            <w:right w:val="none" w:sz="0" w:space="0" w:color="auto"/>
          </w:divBdr>
        </w:div>
        <w:div w:id="290593896">
          <w:marLeft w:val="0"/>
          <w:marRight w:val="0"/>
          <w:marTop w:val="0"/>
          <w:marBottom w:val="0"/>
          <w:divBdr>
            <w:top w:val="none" w:sz="0" w:space="0" w:color="auto"/>
            <w:left w:val="none" w:sz="0" w:space="0" w:color="auto"/>
            <w:bottom w:val="none" w:sz="0" w:space="0" w:color="auto"/>
            <w:right w:val="none" w:sz="0" w:space="0" w:color="auto"/>
          </w:divBdr>
        </w:div>
      </w:divsChild>
    </w:div>
    <w:div w:id="183402802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00">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sChild>
    </w:div>
    <w:div w:id="192390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hatfieldregislocalhistorysociety.weebly.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lker1956@btinternet.co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hyperlink" Target="https://www.esah1852.org.uk/eiag/publications-eiag/essex-breweries" TargetMode="External"/><Relationship Id="rId4" Type="http://schemas.openxmlformats.org/officeDocument/2006/relationships/settings" Target="settings.xml"/><Relationship Id="rId9" Type="http://schemas.openxmlformats.org/officeDocument/2006/relationships/hyperlink" Target="mailto:essexiag@gmail.com"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DDE14-55F1-4C07-859D-FFE3ED39D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2600</Words>
  <Characters>14825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cp:lastModifiedBy>
  <cp:revision>2</cp:revision>
  <cp:lastPrinted>2022-07-26T16:00:00Z</cp:lastPrinted>
  <dcterms:created xsi:type="dcterms:W3CDTF">2023-01-26T22:18:00Z</dcterms:created>
  <dcterms:modified xsi:type="dcterms:W3CDTF">2023-01-26T22:18:00Z</dcterms:modified>
</cp:coreProperties>
</file>