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666E" w:rsidRPr="00EF22B7" w:rsidRDefault="002F666E" w:rsidP="002F666E">
      <w:pPr>
        <w:spacing w:after="0" w:line="240" w:lineRule="auto"/>
        <w:jc w:val="center"/>
        <w:rPr>
          <w:rFonts w:ascii="Arial" w:hAnsi="Arial" w:cs="Arial"/>
          <w:b/>
          <w:color w:val="FF0000"/>
          <w:sz w:val="32"/>
          <w:szCs w:val="32"/>
        </w:rPr>
      </w:pPr>
      <w:r w:rsidRPr="00EF22B7">
        <w:rPr>
          <w:noProof/>
          <w:color w:val="FF0000"/>
          <w:lang w:eastAsia="en-GB"/>
        </w:rPr>
        <w:drawing>
          <wp:anchor distT="0" distB="0" distL="114300" distR="114300" simplePos="0" relativeHeight="251659264" behindDoc="0" locked="0" layoutInCell="1" allowOverlap="1" wp14:anchorId="6088E5A4" wp14:editId="7EDE9FB0">
            <wp:simplePos x="0" y="0"/>
            <wp:positionH relativeFrom="column">
              <wp:posOffset>0</wp:posOffset>
            </wp:positionH>
            <wp:positionV relativeFrom="paragraph">
              <wp:posOffset>0</wp:posOffset>
            </wp:positionV>
            <wp:extent cx="1333500" cy="1241425"/>
            <wp:effectExtent l="0" t="0" r="0" b="0"/>
            <wp:wrapSquare wrapText="bothSides"/>
            <wp:docPr id="1" name="Picture 1" descr="C:\Users\Tony and Pat\Documents\Tony\EIAG logo 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ny and Pat\Documents\Tony\EIAG logo singl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3500" cy="1241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2B7">
        <w:rPr>
          <w:rFonts w:ascii="Arial" w:hAnsi="Arial" w:cs="Arial"/>
          <w:b/>
          <w:color w:val="FF0000"/>
          <w:sz w:val="32"/>
          <w:szCs w:val="32"/>
        </w:rPr>
        <w:t>Essex Industrial Archaeology Group</w:t>
      </w:r>
    </w:p>
    <w:p w:rsidR="002F666E" w:rsidRPr="00EF22B7" w:rsidRDefault="002F666E" w:rsidP="002F666E">
      <w:pPr>
        <w:spacing w:after="0" w:line="240" w:lineRule="auto"/>
        <w:jc w:val="center"/>
        <w:rPr>
          <w:rFonts w:ascii="Arial" w:hAnsi="Arial" w:cs="Arial"/>
          <w:b/>
          <w:color w:val="FF0000"/>
          <w:sz w:val="24"/>
          <w:szCs w:val="24"/>
        </w:rPr>
      </w:pPr>
      <w:r w:rsidRPr="00EF22B7">
        <w:rPr>
          <w:rFonts w:ascii="Arial" w:hAnsi="Arial" w:cs="Arial"/>
          <w:b/>
          <w:color w:val="FF0000"/>
          <w:sz w:val="24"/>
          <w:szCs w:val="24"/>
        </w:rPr>
        <w:t>(Incorporating The Essex Mills Group)</w:t>
      </w:r>
    </w:p>
    <w:p w:rsidR="002F666E" w:rsidRPr="00EF22B7" w:rsidRDefault="002F666E" w:rsidP="002F666E">
      <w:pPr>
        <w:spacing w:after="0" w:line="240" w:lineRule="auto"/>
        <w:jc w:val="center"/>
        <w:rPr>
          <w:rFonts w:ascii="Arial" w:hAnsi="Arial" w:cs="Arial"/>
          <w:b/>
          <w:color w:val="FF0000"/>
          <w:sz w:val="32"/>
          <w:szCs w:val="32"/>
        </w:rPr>
      </w:pPr>
    </w:p>
    <w:p w:rsidR="002F666E" w:rsidRPr="00EF22B7" w:rsidRDefault="002F666E" w:rsidP="002F666E">
      <w:pPr>
        <w:spacing w:after="0" w:line="240" w:lineRule="auto"/>
        <w:jc w:val="center"/>
        <w:rPr>
          <w:rFonts w:ascii="Arial" w:hAnsi="Arial" w:cs="Arial"/>
          <w:b/>
          <w:color w:val="FF0000"/>
          <w:sz w:val="56"/>
          <w:szCs w:val="56"/>
        </w:rPr>
      </w:pPr>
      <w:r w:rsidRPr="00EF22B7">
        <w:rPr>
          <w:rFonts w:ascii="Arial" w:hAnsi="Arial" w:cs="Arial"/>
          <w:b/>
          <w:color w:val="FF0000"/>
          <w:sz w:val="56"/>
          <w:szCs w:val="56"/>
        </w:rPr>
        <w:t>NEWSLETTER</w:t>
      </w:r>
    </w:p>
    <w:p w:rsidR="00B11E1B" w:rsidRPr="00EF22B7" w:rsidRDefault="00B11E1B" w:rsidP="002F666E">
      <w:pPr>
        <w:spacing w:after="0" w:line="240" w:lineRule="auto"/>
        <w:jc w:val="center"/>
        <w:rPr>
          <w:rFonts w:ascii="Arial" w:hAnsi="Arial" w:cs="Arial"/>
          <w:b/>
          <w:color w:val="FF0000"/>
          <w:sz w:val="40"/>
          <w:szCs w:val="40"/>
        </w:rPr>
      </w:pPr>
    </w:p>
    <w:p w:rsidR="002F666E" w:rsidRDefault="00FC363C" w:rsidP="002F666E">
      <w:pPr>
        <w:spacing w:after="0" w:line="240" w:lineRule="auto"/>
        <w:ind w:left="2160"/>
        <w:jc w:val="center"/>
        <w:rPr>
          <w:rFonts w:ascii="Arial" w:hAnsi="Arial" w:cs="Arial"/>
          <w:b/>
          <w:color w:val="7030A0"/>
          <w:sz w:val="32"/>
          <w:szCs w:val="32"/>
        </w:rPr>
      </w:pPr>
      <w:r>
        <w:rPr>
          <w:rFonts w:ascii="Arial" w:hAnsi="Arial" w:cs="Arial"/>
          <w:b/>
          <w:color w:val="FF0000"/>
          <w:sz w:val="32"/>
          <w:szCs w:val="32"/>
        </w:rPr>
        <w:t>Number 56</w:t>
      </w:r>
      <w:r>
        <w:rPr>
          <w:rFonts w:ascii="Arial" w:hAnsi="Arial" w:cs="Arial"/>
          <w:b/>
          <w:color w:val="FF0000"/>
          <w:sz w:val="32"/>
          <w:szCs w:val="32"/>
        </w:rPr>
        <w:tab/>
        <w:t>April</w:t>
      </w:r>
      <w:r w:rsidR="00A77FAC">
        <w:rPr>
          <w:rFonts w:ascii="Arial" w:hAnsi="Arial" w:cs="Arial"/>
          <w:b/>
          <w:color w:val="FF0000"/>
          <w:sz w:val="32"/>
          <w:szCs w:val="32"/>
        </w:rPr>
        <w:t xml:space="preserve"> 2025</w:t>
      </w:r>
      <w:r w:rsidR="009C3358">
        <w:rPr>
          <w:rFonts w:ascii="Arial" w:hAnsi="Arial" w:cs="Arial"/>
          <w:b/>
          <w:color w:val="FF0000"/>
          <w:sz w:val="32"/>
          <w:szCs w:val="32"/>
        </w:rPr>
        <w:t xml:space="preserve"> </w:t>
      </w:r>
    </w:p>
    <w:p w:rsidR="002F666E" w:rsidRDefault="002F666E" w:rsidP="002F666E">
      <w:pPr>
        <w:spacing w:after="0" w:line="240" w:lineRule="auto"/>
        <w:jc w:val="both"/>
        <w:rPr>
          <w:rFonts w:ascii="Arial" w:hAnsi="Arial" w:cs="Arial"/>
          <w:color w:val="7030A0"/>
        </w:rPr>
      </w:pPr>
    </w:p>
    <w:p w:rsidR="00D84907" w:rsidRDefault="00411924" w:rsidP="00D84907">
      <w:pPr>
        <w:spacing w:after="0" w:line="240" w:lineRule="auto"/>
        <w:jc w:val="center"/>
        <w:rPr>
          <w:rFonts w:ascii="Arial" w:hAnsi="Arial" w:cs="Arial"/>
          <w:b/>
          <w:color w:val="FF0000"/>
          <w:sz w:val="28"/>
          <w:szCs w:val="28"/>
        </w:rPr>
      </w:pPr>
      <w:r>
        <w:rPr>
          <w:rFonts w:ascii="Arial" w:hAnsi="Arial" w:cs="Arial"/>
          <w:b/>
          <w:color w:val="FF0000"/>
          <w:sz w:val="28"/>
          <w:szCs w:val="28"/>
        </w:rPr>
        <w:t>Happy New Year and W</w:t>
      </w:r>
      <w:r w:rsidR="00EF22B7">
        <w:rPr>
          <w:rFonts w:ascii="Arial" w:hAnsi="Arial" w:cs="Arial"/>
          <w:b/>
          <w:color w:val="FF0000"/>
          <w:sz w:val="28"/>
          <w:szCs w:val="28"/>
        </w:rPr>
        <w:t>elcome to this</w:t>
      </w:r>
      <w:r w:rsidR="00D84907" w:rsidRPr="009D0B1F">
        <w:rPr>
          <w:rFonts w:ascii="Arial" w:hAnsi="Arial" w:cs="Arial"/>
          <w:b/>
          <w:color w:val="FF0000"/>
          <w:sz w:val="28"/>
          <w:szCs w:val="28"/>
        </w:rPr>
        <w:t xml:space="preserve"> edition of </w:t>
      </w:r>
      <w:r w:rsidR="00D84907">
        <w:rPr>
          <w:rFonts w:ascii="Arial" w:hAnsi="Arial" w:cs="Arial"/>
          <w:b/>
          <w:color w:val="FF0000"/>
          <w:sz w:val="28"/>
          <w:szCs w:val="28"/>
        </w:rPr>
        <w:t>the</w:t>
      </w:r>
    </w:p>
    <w:p w:rsidR="00D84907" w:rsidRPr="009D0B1F" w:rsidRDefault="00D84907" w:rsidP="00D84907">
      <w:pPr>
        <w:spacing w:after="0" w:line="240" w:lineRule="auto"/>
        <w:jc w:val="center"/>
        <w:rPr>
          <w:rFonts w:ascii="Arial" w:hAnsi="Arial" w:cs="Arial"/>
          <w:b/>
          <w:color w:val="FF0000"/>
          <w:sz w:val="28"/>
          <w:szCs w:val="28"/>
        </w:rPr>
      </w:pPr>
      <w:r w:rsidRPr="009D0B1F">
        <w:rPr>
          <w:rFonts w:ascii="Arial" w:hAnsi="Arial" w:cs="Arial"/>
          <w:b/>
          <w:color w:val="FF0000"/>
          <w:sz w:val="28"/>
          <w:szCs w:val="28"/>
        </w:rPr>
        <w:t>Essex Industrial Archaeology Group’s (EIAG) Newsletter</w:t>
      </w:r>
    </w:p>
    <w:p w:rsidR="00D84907" w:rsidRDefault="00D84907" w:rsidP="00D84907">
      <w:pPr>
        <w:spacing w:after="0" w:line="240" w:lineRule="auto"/>
        <w:jc w:val="both"/>
        <w:rPr>
          <w:rFonts w:ascii="Arial" w:hAnsi="Arial" w:cs="Arial"/>
        </w:rPr>
      </w:pPr>
    </w:p>
    <w:p w:rsidR="0067277E" w:rsidRPr="005151F3" w:rsidRDefault="006B3E92" w:rsidP="00D84907">
      <w:pPr>
        <w:spacing w:after="0" w:line="240" w:lineRule="auto"/>
        <w:jc w:val="both"/>
        <w:rPr>
          <w:rFonts w:ascii="Arial" w:hAnsi="Arial" w:cs="Arial"/>
          <w:sz w:val="24"/>
          <w:szCs w:val="24"/>
        </w:rPr>
      </w:pPr>
      <w:r w:rsidRPr="004872D1">
        <w:rPr>
          <w:rFonts w:ascii="Arial" w:hAnsi="Arial" w:cs="Arial"/>
          <w:sz w:val="24"/>
          <w:szCs w:val="24"/>
        </w:rPr>
        <w:t xml:space="preserve">In this edition we </w:t>
      </w:r>
      <w:r w:rsidR="004872D1" w:rsidRPr="004872D1">
        <w:rPr>
          <w:rFonts w:ascii="Arial" w:hAnsi="Arial" w:cs="Arial"/>
          <w:sz w:val="24"/>
          <w:szCs w:val="24"/>
        </w:rPr>
        <w:t xml:space="preserve">are pleased </w:t>
      </w:r>
      <w:r w:rsidR="004872D1">
        <w:rPr>
          <w:rFonts w:ascii="Arial" w:hAnsi="Arial" w:cs="Arial"/>
          <w:sz w:val="24"/>
          <w:szCs w:val="24"/>
        </w:rPr>
        <w:t>to</w:t>
      </w:r>
      <w:r w:rsidR="004872D1" w:rsidRPr="004872D1">
        <w:rPr>
          <w:rFonts w:ascii="Arial" w:hAnsi="Arial" w:cs="Arial"/>
          <w:sz w:val="24"/>
          <w:szCs w:val="24"/>
        </w:rPr>
        <w:t xml:space="preserve"> </w:t>
      </w:r>
      <w:r w:rsidR="000154DB">
        <w:rPr>
          <w:rFonts w:ascii="Arial" w:hAnsi="Arial" w:cs="Arial"/>
          <w:sz w:val="24"/>
          <w:szCs w:val="24"/>
        </w:rPr>
        <w:t>reproduce, with the permission of the author,</w:t>
      </w:r>
      <w:r w:rsidR="00B357A2">
        <w:rPr>
          <w:rFonts w:ascii="Arial" w:hAnsi="Arial" w:cs="Arial"/>
          <w:sz w:val="24"/>
          <w:szCs w:val="24"/>
        </w:rPr>
        <w:t xml:space="preserve"> an article by </w:t>
      </w:r>
      <w:r w:rsidR="000154DB">
        <w:rPr>
          <w:rFonts w:ascii="Arial" w:hAnsi="Arial" w:cs="Arial"/>
          <w:sz w:val="24"/>
          <w:szCs w:val="24"/>
        </w:rPr>
        <w:t>Paula Readman</w:t>
      </w:r>
      <w:r w:rsidR="000A0DD3">
        <w:rPr>
          <w:rFonts w:ascii="Arial" w:hAnsi="Arial" w:cs="Arial"/>
          <w:sz w:val="24"/>
          <w:szCs w:val="24"/>
        </w:rPr>
        <w:t>,</w:t>
      </w:r>
      <w:r w:rsidR="000154DB">
        <w:rPr>
          <w:rFonts w:ascii="Arial" w:hAnsi="Arial" w:cs="Arial"/>
          <w:sz w:val="24"/>
          <w:szCs w:val="24"/>
        </w:rPr>
        <w:t xml:space="preserve"> </w:t>
      </w:r>
      <w:r w:rsidR="000154DB" w:rsidRPr="000154DB">
        <w:rPr>
          <w:rFonts w:ascii="Arial" w:hAnsi="Arial" w:cs="Arial"/>
          <w:sz w:val="24"/>
          <w:szCs w:val="24"/>
        </w:rPr>
        <w:t xml:space="preserve">first published in Practical Family </w:t>
      </w:r>
      <w:r w:rsidR="000154DB">
        <w:rPr>
          <w:rFonts w:ascii="Arial" w:hAnsi="Arial" w:cs="Arial"/>
          <w:sz w:val="24"/>
          <w:szCs w:val="24"/>
        </w:rPr>
        <w:t>History Magazine in April 2005</w:t>
      </w:r>
      <w:r w:rsidR="000A0DD3">
        <w:rPr>
          <w:rFonts w:ascii="Arial" w:hAnsi="Arial" w:cs="Arial"/>
          <w:sz w:val="24"/>
          <w:szCs w:val="24"/>
        </w:rPr>
        <w:t>,</w:t>
      </w:r>
      <w:r w:rsidR="000154DB">
        <w:rPr>
          <w:rFonts w:ascii="Arial" w:hAnsi="Arial" w:cs="Arial"/>
          <w:sz w:val="24"/>
          <w:szCs w:val="24"/>
        </w:rPr>
        <w:t xml:space="preserve"> of her childhood memories growing up in Moulsham Mill, Chelmsford</w:t>
      </w:r>
      <w:r w:rsidR="00795C36">
        <w:rPr>
          <w:rFonts w:ascii="Arial" w:hAnsi="Arial" w:cs="Arial"/>
          <w:sz w:val="24"/>
          <w:szCs w:val="24"/>
        </w:rPr>
        <w:t xml:space="preserve">. This is followed by an article on the find by Peter Marriage of a cast-iron boiler door manufactured by Crompton &amp; Fawkes. </w:t>
      </w:r>
      <w:r w:rsidR="008E25AA">
        <w:rPr>
          <w:rFonts w:ascii="Arial" w:hAnsi="Arial" w:cs="Arial"/>
          <w:sz w:val="24"/>
          <w:szCs w:val="24"/>
        </w:rPr>
        <w:t xml:space="preserve">There are details of two </w:t>
      </w:r>
      <w:r w:rsidR="00731C8D">
        <w:rPr>
          <w:rFonts w:ascii="Arial" w:hAnsi="Arial" w:cs="Arial"/>
          <w:sz w:val="24"/>
          <w:szCs w:val="24"/>
        </w:rPr>
        <w:t xml:space="preserve">imminent </w:t>
      </w:r>
      <w:r w:rsidR="00F7620B">
        <w:rPr>
          <w:rFonts w:ascii="Arial" w:hAnsi="Arial" w:cs="Arial"/>
          <w:sz w:val="24"/>
          <w:szCs w:val="24"/>
        </w:rPr>
        <w:t>events:</w:t>
      </w:r>
      <w:r w:rsidR="008E25AA">
        <w:rPr>
          <w:rFonts w:ascii="Arial" w:hAnsi="Arial" w:cs="Arial"/>
          <w:sz w:val="24"/>
          <w:szCs w:val="24"/>
        </w:rPr>
        <w:t xml:space="preserve"> the 2025 East of England Region</w:t>
      </w:r>
      <w:r w:rsidR="00E6592C">
        <w:rPr>
          <w:rFonts w:ascii="Arial" w:hAnsi="Arial" w:cs="Arial"/>
          <w:sz w:val="24"/>
          <w:szCs w:val="24"/>
        </w:rPr>
        <w:t xml:space="preserve"> Industrial Archaeology Conference which will be held in Cambridgeshire on 7</w:t>
      </w:r>
      <w:r w:rsidR="00E6592C" w:rsidRPr="00E6592C">
        <w:rPr>
          <w:rFonts w:ascii="Arial" w:hAnsi="Arial" w:cs="Arial"/>
          <w:sz w:val="24"/>
          <w:szCs w:val="24"/>
          <w:vertAlign w:val="superscript"/>
        </w:rPr>
        <w:t>th</w:t>
      </w:r>
      <w:r w:rsidR="00E6592C">
        <w:rPr>
          <w:rFonts w:ascii="Arial" w:hAnsi="Arial" w:cs="Arial"/>
          <w:sz w:val="24"/>
          <w:szCs w:val="24"/>
        </w:rPr>
        <w:t xml:space="preserve"> June</w:t>
      </w:r>
      <w:r w:rsidR="00F7620B">
        <w:rPr>
          <w:rFonts w:ascii="Arial" w:hAnsi="Arial" w:cs="Arial"/>
          <w:sz w:val="24"/>
          <w:szCs w:val="24"/>
        </w:rPr>
        <w:t>;</w:t>
      </w:r>
      <w:r w:rsidR="00E6592C">
        <w:rPr>
          <w:rFonts w:ascii="Arial" w:hAnsi="Arial" w:cs="Arial"/>
          <w:sz w:val="24"/>
          <w:szCs w:val="24"/>
        </w:rPr>
        <w:t xml:space="preserve"> and the Festival of Essex Archaeology &amp; Heritage which will be held on 24</w:t>
      </w:r>
      <w:r w:rsidR="00E6592C" w:rsidRPr="00E6592C">
        <w:rPr>
          <w:rFonts w:ascii="Arial" w:hAnsi="Arial" w:cs="Arial"/>
          <w:sz w:val="24"/>
          <w:szCs w:val="24"/>
          <w:vertAlign w:val="superscript"/>
        </w:rPr>
        <w:t>th</w:t>
      </w:r>
      <w:r w:rsidR="00E6592C">
        <w:rPr>
          <w:rFonts w:ascii="Arial" w:hAnsi="Arial" w:cs="Arial"/>
          <w:sz w:val="24"/>
          <w:szCs w:val="24"/>
        </w:rPr>
        <w:t xml:space="preserve"> July at Cressing Temple Barns.</w:t>
      </w:r>
      <w:r w:rsidR="00731C8D">
        <w:rPr>
          <w:rFonts w:ascii="Arial" w:hAnsi="Arial" w:cs="Arial"/>
          <w:sz w:val="24"/>
          <w:szCs w:val="24"/>
        </w:rPr>
        <w:t xml:space="preserve"> There is also the chance to visit the </w:t>
      </w:r>
      <w:r w:rsidR="00F7620B">
        <w:rPr>
          <w:rFonts w:ascii="Arial" w:hAnsi="Arial" w:cs="Arial"/>
          <w:sz w:val="24"/>
          <w:szCs w:val="24"/>
        </w:rPr>
        <w:t>West</w:t>
      </w:r>
      <w:r w:rsidR="00731C8D">
        <w:rPr>
          <w:rFonts w:ascii="Arial" w:hAnsi="Arial" w:cs="Arial"/>
          <w:sz w:val="24"/>
          <w:szCs w:val="24"/>
        </w:rPr>
        <w:t xml:space="preserve"> Ham Pumping Station Engine House in Stratford E15.</w:t>
      </w:r>
      <w:r w:rsidR="005151F3">
        <w:rPr>
          <w:rFonts w:ascii="Arial" w:hAnsi="Arial" w:cs="Arial"/>
          <w:sz w:val="24"/>
          <w:szCs w:val="24"/>
        </w:rPr>
        <w:t xml:space="preserve">  Finally, there is a report from the event to mark the 50</w:t>
      </w:r>
      <w:r w:rsidR="005151F3" w:rsidRPr="005151F3">
        <w:rPr>
          <w:rFonts w:ascii="Arial" w:hAnsi="Arial" w:cs="Arial"/>
          <w:sz w:val="24"/>
          <w:szCs w:val="24"/>
          <w:vertAlign w:val="superscript"/>
        </w:rPr>
        <w:t>th</w:t>
      </w:r>
      <w:r w:rsidR="005151F3">
        <w:rPr>
          <w:rFonts w:ascii="Arial" w:hAnsi="Arial" w:cs="Arial"/>
          <w:sz w:val="24"/>
          <w:szCs w:val="24"/>
        </w:rPr>
        <w:t xml:space="preserve"> Anniversary of the publication of John Booker’s </w:t>
      </w:r>
      <w:r w:rsidR="005151F3">
        <w:rPr>
          <w:rFonts w:ascii="Arial" w:hAnsi="Arial" w:cs="Arial"/>
          <w:i/>
          <w:sz w:val="24"/>
          <w:szCs w:val="24"/>
        </w:rPr>
        <w:t>Essex and the Industrial Revolution</w:t>
      </w:r>
      <w:r w:rsidR="005151F3">
        <w:rPr>
          <w:rFonts w:ascii="Arial" w:hAnsi="Arial" w:cs="Arial"/>
          <w:sz w:val="24"/>
          <w:szCs w:val="24"/>
        </w:rPr>
        <w:t>; and one on the re-opening of Stansted windmill.</w:t>
      </w:r>
    </w:p>
    <w:p w:rsidR="00411924" w:rsidRPr="004872D1" w:rsidRDefault="00411924" w:rsidP="00D84907">
      <w:pPr>
        <w:spacing w:after="0" w:line="240" w:lineRule="auto"/>
        <w:jc w:val="both"/>
        <w:rPr>
          <w:rFonts w:ascii="Arial" w:hAnsi="Arial" w:cs="Arial"/>
          <w:sz w:val="24"/>
          <w:szCs w:val="24"/>
        </w:rPr>
      </w:pPr>
    </w:p>
    <w:p w:rsidR="00FF5FE1" w:rsidRDefault="00D84907" w:rsidP="00665662">
      <w:pPr>
        <w:spacing w:after="0" w:line="240" w:lineRule="auto"/>
        <w:jc w:val="both"/>
        <w:rPr>
          <w:rFonts w:ascii="Arial" w:hAnsi="Arial" w:cs="Arial"/>
          <w:color w:val="000000"/>
          <w:sz w:val="24"/>
          <w:szCs w:val="24"/>
        </w:rPr>
      </w:pPr>
      <w:r w:rsidRPr="004872D1">
        <w:rPr>
          <w:rFonts w:ascii="Arial" w:hAnsi="Arial" w:cs="Arial"/>
          <w:color w:val="000000"/>
          <w:sz w:val="24"/>
          <w:szCs w:val="24"/>
        </w:rPr>
        <w:t xml:space="preserve">If you have any comments on the Newsletter generally or specific items in it, or wish to make a contribution to the next Newsletter, please contact us via our email address - </w:t>
      </w:r>
      <w:hyperlink r:id="rId9" w:history="1">
        <w:r w:rsidRPr="004872D1">
          <w:rPr>
            <w:rStyle w:val="Hyperlink"/>
            <w:rFonts w:ascii="Arial" w:hAnsi="Arial" w:cs="Arial"/>
            <w:sz w:val="24"/>
            <w:szCs w:val="24"/>
          </w:rPr>
          <w:t>essexiag@gmail.com</w:t>
        </w:r>
      </w:hyperlink>
      <w:r w:rsidRPr="004872D1">
        <w:rPr>
          <w:rFonts w:ascii="Arial" w:hAnsi="Arial" w:cs="Arial"/>
          <w:color w:val="000000"/>
          <w:sz w:val="24"/>
          <w:szCs w:val="24"/>
        </w:rPr>
        <w:t>.</w:t>
      </w:r>
    </w:p>
    <w:p w:rsidR="00665662" w:rsidRPr="004872D1" w:rsidRDefault="00665662" w:rsidP="00665662">
      <w:pPr>
        <w:spacing w:after="0" w:line="240" w:lineRule="auto"/>
        <w:jc w:val="both"/>
        <w:rPr>
          <w:rFonts w:ascii="Arial" w:hAnsi="Arial" w:cs="Arial"/>
          <w:color w:val="000000"/>
          <w:sz w:val="24"/>
          <w:szCs w:val="24"/>
        </w:rPr>
      </w:pPr>
    </w:p>
    <w:p w:rsidR="00D84907" w:rsidRPr="004872D1" w:rsidRDefault="007E178C" w:rsidP="00411924">
      <w:pPr>
        <w:spacing w:after="0" w:line="240" w:lineRule="auto"/>
        <w:jc w:val="both"/>
        <w:rPr>
          <w:rFonts w:ascii="Arial" w:hAnsi="Arial" w:cs="Arial"/>
          <w:sz w:val="24"/>
          <w:szCs w:val="24"/>
        </w:rPr>
      </w:pPr>
      <w:r w:rsidRPr="004872D1">
        <w:rPr>
          <w:rFonts w:ascii="Arial" w:hAnsi="Arial" w:cs="Arial"/>
          <w:color w:val="000000"/>
          <w:sz w:val="24"/>
          <w:szCs w:val="24"/>
        </w:rPr>
        <w:t>Contributions for the Newsletter should be sent by the end of the mo</w:t>
      </w:r>
      <w:r w:rsidR="00F71F93" w:rsidRPr="004872D1">
        <w:rPr>
          <w:rFonts w:ascii="Arial" w:hAnsi="Arial" w:cs="Arial"/>
          <w:color w:val="000000"/>
          <w:sz w:val="24"/>
          <w:szCs w:val="24"/>
        </w:rPr>
        <w:t>n</w:t>
      </w:r>
      <w:r w:rsidRPr="004872D1">
        <w:rPr>
          <w:rFonts w:ascii="Arial" w:hAnsi="Arial" w:cs="Arial"/>
          <w:color w:val="000000"/>
          <w:sz w:val="24"/>
          <w:szCs w:val="24"/>
        </w:rPr>
        <w:t>th prior to publication</w:t>
      </w:r>
      <w:r w:rsidR="008275D0" w:rsidRPr="004872D1">
        <w:rPr>
          <w:rFonts w:ascii="Arial" w:hAnsi="Arial" w:cs="Arial"/>
          <w:color w:val="000000"/>
          <w:sz w:val="24"/>
          <w:szCs w:val="24"/>
        </w:rPr>
        <w:t xml:space="preserve"> (i.e. by end of March, June, September and December)</w:t>
      </w:r>
      <w:r w:rsidRPr="004872D1">
        <w:rPr>
          <w:rFonts w:ascii="Arial" w:hAnsi="Arial" w:cs="Arial"/>
          <w:color w:val="000000"/>
          <w:sz w:val="24"/>
          <w:szCs w:val="24"/>
        </w:rPr>
        <w:t>, please.</w:t>
      </w:r>
      <w:r w:rsidR="00411924" w:rsidRPr="004872D1">
        <w:rPr>
          <w:rFonts w:ascii="Arial" w:hAnsi="Arial" w:cs="Arial"/>
          <w:color w:val="000000"/>
          <w:sz w:val="24"/>
          <w:szCs w:val="24"/>
        </w:rPr>
        <w:t xml:space="preserve"> Please submit text as a Word document and photos as separate files such as jpgs.</w:t>
      </w:r>
    </w:p>
    <w:p w:rsidR="00D84907" w:rsidRDefault="00D84907" w:rsidP="00D84907">
      <w:pPr>
        <w:spacing w:after="0" w:line="240" w:lineRule="auto"/>
      </w:pPr>
    </w:p>
    <w:p w:rsidR="000A0DD3" w:rsidRDefault="000A0DD3" w:rsidP="00D84907">
      <w:pPr>
        <w:spacing w:after="0" w:line="240" w:lineRule="auto"/>
      </w:pPr>
    </w:p>
    <w:p w:rsidR="00D84907" w:rsidRPr="00F70FC6" w:rsidRDefault="00D84907" w:rsidP="00024FB9">
      <w:pPr>
        <w:pBdr>
          <w:top w:val="double" w:sz="6" w:space="1" w:color="FF0000"/>
          <w:left w:val="double" w:sz="6" w:space="4" w:color="FF0000"/>
          <w:bottom w:val="double" w:sz="6" w:space="1" w:color="FF0000"/>
          <w:right w:val="double" w:sz="6" w:space="4" w:color="FF0000"/>
        </w:pBdr>
        <w:spacing w:after="0" w:line="240" w:lineRule="auto"/>
        <w:jc w:val="center"/>
        <w:rPr>
          <w:rFonts w:ascii="Arial" w:eastAsia="Times New Roman" w:hAnsi="Arial" w:cs="Arial"/>
          <w:b/>
          <w:color w:val="FF0000"/>
          <w:sz w:val="32"/>
          <w:szCs w:val="32"/>
          <w:lang w:eastAsia="en-GB"/>
        </w:rPr>
      </w:pPr>
      <w:r w:rsidRPr="00F70FC6">
        <w:rPr>
          <w:rFonts w:ascii="Arial" w:eastAsia="Times New Roman" w:hAnsi="Arial" w:cs="Arial"/>
          <w:b/>
          <w:color w:val="FF0000"/>
          <w:sz w:val="32"/>
          <w:szCs w:val="32"/>
          <w:lang w:eastAsia="en-GB"/>
        </w:rPr>
        <w:t>Pr</w:t>
      </w:r>
      <w:r w:rsidR="000C0FF5" w:rsidRPr="00F70FC6">
        <w:rPr>
          <w:rFonts w:ascii="Arial" w:eastAsia="Times New Roman" w:hAnsi="Arial" w:cs="Arial"/>
          <w:b/>
          <w:color w:val="FF0000"/>
          <w:sz w:val="32"/>
          <w:szCs w:val="32"/>
          <w:lang w:eastAsia="en-GB"/>
        </w:rPr>
        <w:t xml:space="preserve">ogramme of </w:t>
      </w:r>
      <w:r w:rsidR="004872D1">
        <w:rPr>
          <w:rFonts w:ascii="Arial" w:eastAsia="Times New Roman" w:hAnsi="Arial" w:cs="Arial"/>
          <w:b/>
          <w:color w:val="FF0000"/>
          <w:sz w:val="32"/>
          <w:szCs w:val="32"/>
          <w:lang w:eastAsia="en-GB"/>
        </w:rPr>
        <w:t>ESAH/</w:t>
      </w:r>
      <w:r w:rsidR="000C0FF5" w:rsidRPr="00F70FC6">
        <w:rPr>
          <w:rFonts w:ascii="Arial" w:eastAsia="Times New Roman" w:hAnsi="Arial" w:cs="Arial"/>
          <w:b/>
          <w:color w:val="FF0000"/>
          <w:sz w:val="32"/>
          <w:szCs w:val="32"/>
          <w:lang w:eastAsia="en-GB"/>
        </w:rPr>
        <w:t>EIAG</w:t>
      </w:r>
      <w:r w:rsidR="00F36A40">
        <w:rPr>
          <w:rFonts w:ascii="Arial" w:eastAsia="Times New Roman" w:hAnsi="Arial" w:cs="Arial"/>
          <w:b/>
          <w:color w:val="FF0000"/>
          <w:sz w:val="32"/>
          <w:szCs w:val="32"/>
          <w:lang w:eastAsia="en-GB"/>
        </w:rPr>
        <w:t xml:space="preserve"> events 2025</w:t>
      </w:r>
    </w:p>
    <w:p w:rsidR="00CA6045" w:rsidRDefault="00CA6045" w:rsidP="00F36A40">
      <w:pPr>
        <w:pBdr>
          <w:top w:val="double" w:sz="6" w:space="1" w:color="FF0000"/>
          <w:left w:val="double" w:sz="6" w:space="4" w:color="FF0000"/>
          <w:bottom w:val="double" w:sz="6" w:space="1" w:color="FF0000"/>
          <w:right w:val="double" w:sz="6" w:space="4" w:color="FF0000"/>
        </w:pBdr>
        <w:spacing w:after="0" w:line="240" w:lineRule="auto"/>
        <w:jc w:val="both"/>
        <w:rPr>
          <w:rFonts w:ascii="Arial" w:hAnsi="Arial" w:cs="Arial"/>
          <w:sz w:val="24"/>
          <w:szCs w:val="24"/>
        </w:rPr>
      </w:pPr>
    </w:p>
    <w:p w:rsidR="00B357A2" w:rsidRDefault="00B357A2" w:rsidP="001E2188">
      <w:pPr>
        <w:pBdr>
          <w:top w:val="double" w:sz="6" w:space="1" w:color="FF0000"/>
          <w:left w:val="double" w:sz="6" w:space="4" w:color="FF0000"/>
          <w:bottom w:val="double" w:sz="6" w:space="1" w:color="FF0000"/>
          <w:right w:val="double" w:sz="6" w:space="4" w:color="FF0000"/>
        </w:pBdr>
        <w:spacing w:after="0" w:line="240" w:lineRule="auto"/>
        <w:jc w:val="center"/>
        <w:rPr>
          <w:rFonts w:ascii="Arial" w:hAnsi="Arial" w:cs="Arial"/>
          <w:sz w:val="24"/>
          <w:szCs w:val="24"/>
        </w:rPr>
      </w:pPr>
      <w:r w:rsidRPr="00B357A2">
        <w:rPr>
          <w:rFonts w:ascii="Arial" w:hAnsi="Arial" w:cs="Arial"/>
          <w:b/>
          <w:sz w:val="24"/>
          <w:szCs w:val="24"/>
        </w:rPr>
        <w:t>Date to be announced</w:t>
      </w:r>
      <w:r>
        <w:rPr>
          <w:rFonts w:ascii="Arial" w:hAnsi="Arial" w:cs="Arial"/>
          <w:b/>
          <w:sz w:val="24"/>
          <w:szCs w:val="24"/>
        </w:rPr>
        <w:t xml:space="preserve"> (sometime in the autumn</w:t>
      </w:r>
      <w:r w:rsidR="001E2188">
        <w:rPr>
          <w:rFonts w:ascii="Arial" w:hAnsi="Arial" w:cs="Arial"/>
          <w:b/>
          <w:sz w:val="24"/>
          <w:szCs w:val="24"/>
        </w:rPr>
        <w:t>, probably October</w:t>
      </w:r>
      <w:r>
        <w:rPr>
          <w:rFonts w:ascii="Arial" w:hAnsi="Arial" w:cs="Arial"/>
          <w:b/>
          <w:sz w:val="24"/>
          <w:szCs w:val="24"/>
        </w:rPr>
        <w:t>!)</w:t>
      </w:r>
      <w:r>
        <w:rPr>
          <w:rFonts w:ascii="Arial" w:hAnsi="Arial" w:cs="Arial"/>
          <w:sz w:val="24"/>
          <w:szCs w:val="24"/>
        </w:rPr>
        <w:t>. EIAG Annual</w:t>
      </w:r>
      <w:r w:rsidR="00F7620B">
        <w:rPr>
          <w:rFonts w:ascii="Arial" w:hAnsi="Arial" w:cs="Arial"/>
          <w:sz w:val="24"/>
          <w:szCs w:val="24"/>
        </w:rPr>
        <w:t xml:space="preserve"> Meeting, </w:t>
      </w:r>
      <w:r w:rsidR="001E2188">
        <w:rPr>
          <w:rFonts w:ascii="Arial" w:hAnsi="Arial" w:cs="Arial"/>
          <w:sz w:val="24"/>
          <w:szCs w:val="24"/>
        </w:rPr>
        <w:t>extended to a</w:t>
      </w:r>
      <w:r>
        <w:rPr>
          <w:rFonts w:ascii="Arial" w:hAnsi="Arial" w:cs="Arial"/>
          <w:sz w:val="24"/>
          <w:szCs w:val="24"/>
        </w:rPr>
        <w:t xml:space="preserve"> half-day</w:t>
      </w:r>
      <w:r w:rsidR="001E2188">
        <w:rPr>
          <w:rFonts w:ascii="Arial" w:hAnsi="Arial" w:cs="Arial"/>
          <w:sz w:val="24"/>
          <w:szCs w:val="24"/>
        </w:rPr>
        <w:t>, afternoon</w:t>
      </w:r>
      <w:r>
        <w:rPr>
          <w:rFonts w:ascii="Arial" w:hAnsi="Arial" w:cs="Arial"/>
          <w:sz w:val="24"/>
          <w:szCs w:val="24"/>
        </w:rPr>
        <w:t xml:space="preserve"> meeting to include </w:t>
      </w:r>
      <w:r w:rsidR="001E2188">
        <w:rPr>
          <w:rFonts w:ascii="Arial" w:hAnsi="Arial" w:cs="Arial"/>
          <w:sz w:val="24"/>
          <w:szCs w:val="24"/>
        </w:rPr>
        <w:t xml:space="preserve">EIAG Business followed by </w:t>
      </w:r>
      <w:r>
        <w:rPr>
          <w:rFonts w:ascii="Arial" w:hAnsi="Arial" w:cs="Arial"/>
          <w:sz w:val="24"/>
          <w:szCs w:val="24"/>
        </w:rPr>
        <w:t>Essex railway-themed talks to commemorate the 200</w:t>
      </w:r>
      <w:r w:rsidRPr="00B357A2">
        <w:rPr>
          <w:rFonts w:ascii="Arial" w:hAnsi="Arial" w:cs="Arial"/>
          <w:sz w:val="24"/>
          <w:szCs w:val="24"/>
          <w:vertAlign w:val="superscript"/>
        </w:rPr>
        <w:t>th</w:t>
      </w:r>
      <w:r>
        <w:rPr>
          <w:rFonts w:ascii="Arial" w:hAnsi="Arial" w:cs="Arial"/>
          <w:sz w:val="24"/>
          <w:szCs w:val="24"/>
        </w:rPr>
        <w:t xml:space="preserve"> Anniversary of the opening of the Stockton – Darlington Railway</w:t>
      </w:r>
    </w:p>
    <w:p w:rsidR="001107EF" w:rsidRDefault="001107EF" w:rsidP="001E2188">
      <w:pPr>
        <w:pBdr>
          <w:top w:val="double" w:sz="6" w:space="1" w:color="FF0000"/>
          <w:left w:val="double" w:sz="6" w:space="4" w:color="FF0000"/>
          <w:bottom w:val="double" w:sz="6" w:space="1" w:color="FF0000"/>
          <w:right w:val="double" w:sz="6" w:space="4" w:color="FF0000"/>
        </w:pBdr>
        <w:spacing w:after="0" w:line="240" w:lineRule="auto"/>
        <w:jc w:val="center"/>
        <w:rPr>
          <w:rFonts w:ascii="Arial" w:hAnsi="Arial" w:cs="Arial"/>
          <w:sz w:val="24"/>
          <w:szCs w:val="24"/>
        </w:rPr>
      </w:pPr>
    </w:p>
    <w:p w:rsidR="001107EF" w:rsidRPr="00B357A2" w:rsidRDefault="001107EF" w:rsidP="001107EF">
      <w:pPr>
        <w:pBdr>
          <w:top w:val="double" w:sz="6" w:space="1" w:color="FF0000"/>
          <w:left w:val="double" w:sz="6" w:space="4" w:color="FF0000"/>
          <w:bottom w:val="double" w:sz="6" w:space="1" w:color="FF0000"/>
          <w:right w:val="double" w:sz="6" w:space="4" w:color="FF0000"/>
        </w:pBdr>
        <w:spacing w:after="0" w:line="240" w:lineRule="auto"/>
        <w:jc w:val="both"/>
        <w:rPr>
          <w:rFonts w:ascii="Arial" w:hAnsi="Arial" w:cs="Arial"/>
          <w:i/>
          <w:sz w:val="24"/>
          <w:szCs w:val="24"/>
        </w:rPr>
      </w:pPr>
      <w:r>
        <w:rPr>
          <w:rFonts w:ascii="Arial" w:hAnsi="Arial" w:cs="Arial"/>
          <w:sz w:val="24"/>
          <w:szCs w:val="24"/>
        </w:rPr>
        <w:t>Looking forward to 2026 (!!!) we are still exploring whether to hold another, what would be our sixth, Industrial Heritage Fair</w:t>
      </w:r>
      <w:r w:rsidR="008E25AA">
        <w:rPr>
          <w:rFonts w:ascii="Arial" w:hAnsi="Arial" w:cs="Arial"/>
          <w:sz w:val="24"/>
          <w:szCs w:val="24"/>
        </w:rPr>
        <w:t>. We are having difficulty finding a venue in the south of the county so may have to look for somewhere more central and accessible by public transport. We will keep you</w:t>
      </w:r>
      <w:r w:rsidR="00E6592C">
        <w:rPr>
          <w:rFonts w:ascii="Arial" w:hAnsi="Arial" w:cs="Arial"/>
          <w:sz w:val="24"/>
          <w:szCs w:val="24"/>
        </w:rPr>
        <w:t xml:space="preserve"> up-dated through </w:t>
      </w:r>
      <w:r w:rsidR="008E25AA">
        <w:rPr>
          <w:rFonts w:ascii="Arial" w:hAnsi="Arial" w:cs="Arial"/>
          <w:sz w:val="24"/>
          <w:szCs w:val="24"/>
        </w:rPr>
        <w:t>your quarterly Newsletter</w:t>
      </w:r>
    </w:p>
    <w:p w:rsidR="00CA6045" w:rsidRPr="001F6A42" w:rsidRDefault="00CA6045" w:rsidP="00F36A40">
      <w:pPr>
        <w:pBdr>
          <w:top w:val="double" w:sz="6" w:space="1" w:color="FF0000"/>
          <w:left w:val="double" w:sz="6" w:space="4" w:color="FF0000"/>
          <w:bottom w:val="double" w:sz="6" w:space="1" w:color="FF0000"/>
          <w:right w:val="double" w:sz="6" w:space="4" w:color="FF0000"/>
        </w:pBdr>
        <w:spacing w:after="0" w:line="240" w:lineRule="auto"/>
        <w:jc w:val="both"/>
        <w:rPr>
          <w:rFonts w:ascii="Arial" w:hAnsi="Arial" w:cs="Arial"/>
          <w:sz w:val="24"/>
          <w:szCs w:val="24"/>
        </w:rPr>
      </w:pPr>
    </w:p>
    <w:p w:rsidR="00F71F93" w:rsidRDefault="00F71F93" w:rsidP="00342776">
      <w:pPr>
        <w:spacing w:after="0" w:line="240" w:lineRule="auto"/>
        <w:rPr>
          <w:rFonts w:ascii="Arial" w:hAnsi="Arial" w:cs="Arial"/>
          <w:bCs/>
          <w:sz w:val="24"/>
          <w:szCs w:val="24"/>
        </w:rPr>
      </w:pPr>
    </w:p>
    <w:p w:rsidR="00F36A40" w:rsidRDefault="00F36A40" w:rsidP="00EF3E3B">
      <w:pPr>
        <w:spacing w:after="0" w:line="240" w:lineRule="auto"/>
        <w:rPr>
          <w:rFonts w:ascii="Arial" w:eastAsiaTheme="minorHAnsi" w:hAnsi="Arial" w:cs="Arial"/>
          <w:b/>
          <w:bCs/>
          <w:sz w:val="24"/>
          <w:szCs w:val="24"/>
        </w:rPr>
      </w:pPr>
    </w:p>
    <w:p w:rsidR="00FC363C" w:rsidRDefault="00FC363C" w:rsidP="00EF3E3B">
      <w:pPr>
        <w:spacing w:after="0" w:line="240" w:lineRule="auto"/>
        <w:rPr>
          <w:rFonts w:ascii="Arial" w:eastAsiaTheme="minorHAnsi" w:hAnsi="Arial" w:cs="Arial"/>
          <w:b/>
          <w:bCs/>
          <w:sz w:val="24"/>
          <w:szCs w:val="24"/>
        </w:rPr>
      </w:pPr>
    </w:p>
    <w:p w:rsidR="00FC363C" w:rsidRDefault="00FC363C" w:rsidP="00EF3E3B">
      <w:pPr>
        <w:spacing w:after="0" w:line="240" w:lineRule="auto"/>
        <w:rPr>
          <w:rFonts w:ascii="Arial" w:eastAsiaTheme="minorHAnsi" w:hAnsi="Arial" w:cs="Arial"/>
          <w:b/>
          <w:bCs/>
          <w:sz w:val="24"/>
          <w:szCs w:val="24"/>
        </w:rPr>
      </w:pPr>
    </w:p>
    <w:p w:rsidR="00FC363C" w:rsidRDefault="00FC363C" w:rsidP="00EF3E3B">
      <w:pPr>
        <w:spacing w:after="0" w:line="240" w:lineRule="auto"/>
        <w:rPr>
          <w:rFonts w:ascii="Arial" w:eastAsiaTheme="minorHAnsi" w:hAnsi="Arial" w:cs="Arial"/>
          <w:b/>
          <w:bCs/>
          <w:sz w:val="24"/>
          <w:szCs w:val="24"/>
        </w:rPr>
      </w:pPr>
    </w:p>
    <w:p w:rsidR="00FC363C" w:rsidRDefault="00FC363C" w:rsidP="00EF3E3B">
      <w:pPr>
        <w:spacing w:after="0" w:line="240" w:lineRule="auto"/>
        <w:rPr>
          <w:rFonts w:ascii="Arial" w:eastAsiaTheme="minorHAnsi" w:hAnsi="Arial" w:cs="Arial"/>
          <w:b/>
          <w:bCs/>
          <w:sz w:val="24"/>
          <w:szCs w:val="24"/>
        </w:rPr>
      </w:pPr>
    </w:p>
    <w:p w:rsidR="00795C36" w:rsidRDefault="00795C36" w:rsidP="00795C36">
      <w:pPr>
        <w:spacing w:after="0" w:line="240" w:lineRule="auto"/>
        <w:ind w:right="-514"/>
        <w:rPr>
          <w:rFonts w:ascii="Arial" w:eastAsiaTheme="minorHAnsi" w:hAnsi="Arial" w:cs="Arial"/>
          <w:b/>
          <w:bCs/>
          <w:sz w:val="28"/>
          <w:szCs w:val="28"/>
        </w:rPr>
      </w:pPr>
    </w:p>
    <w:p w:rsidR="001D594E" w:rsidRDefault="006373EA" w:rsidP="00432F42">
      <w:pPr>
        <w:spacing w:after="0" w:line="240" w:lineRule="auto"/>
        <w:ind w:right="-20"/>
        <w:jc w:val="center"/>
        <w:rPr>
          <w:rFonts w:ascii="Arial" w:eastAsiaTheme="minorHAnsi" w:hAnsi="Arial" w:cs="Arial"/>
          <w:b/>
          <w:bCs/>
          <w:sz w:val="28"/>
          <w:szCs w:val="28"/>
        </w:rPr>
      </w:pPr>
      <w:r w:rsidRPr="006373EA">
        <w:rPr>
          <w:rFonts w:ascii="Arial" w:eastAsiaTheme="minorHAnsi" w:hAnsi="Arial" w:cs="Arial"/>
          <w:b/>
          <w:bCs/>
          <w:noProof/>
          <w:sz w:val="28"/>
          <w:szCs w:val="28"/>
          <w:lang w:eastAsia="en-GB"/>
        </w:rPr>
        <w:lastRenderedPageBreak/>
        <w:drawing>
          <wp:inline distT="0" distB="0" distL="0" distR="0">
            <wp:extent cx="6745184" cy="9369425"/>
            <wp:effectExtent l="0" t="0" r="0" b="3175"/>
            <wp:docPr id="6" name="Picture 6" descr="C:\Users\TCros\Documents\Tony\EIAG\Newsletters\Old Mill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Cros\Documents\Tony\EIAG\Newsletters\Old Mill croppe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1733" cy="9392412"/>
                    </a:xfrm>
                    <a:prstGeom prst="rect">
                      <a:avLst/>
                    </a:prstGeom>
                    <a:noFill/>
                    <a:ln>
                      <a:noFill/>
                    </a:ln>
                  </pic:spPr>
                </pic:pic>
              </a:graphicData>
            </a:graphic>
          </wp:inline>
        </w:drawing>
      </w:r>
    </w:p>
    <w:p w:rsidR="001D594E" w:rsidRDefault="00432F42" w:rsidP="006373EA">
      <w:pPr>
        <w:spacing w:after="0" w:line="240" w:lineRule="auto"/>
        <w:ind w:right="-514"/>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inline distT="0" distB="0" distL="0" distR="0" wp14:anchorId="025C9EC7" wp14:editId="3643E699">
            <wp:extent cx="6602549" cy="9225875"/>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16585" cy="9245488"/>
                    </a:xfrm>
                    <a:prstGeom prst="rect">
                      <a:avLst/>
                    </a:prstGeom>
                    <a:noFill/>
                  </pic:spPr>
                </pic:pic>
              </a:graphicData>
            </a:graphic>
          </wp:inline>
        </w:drawing>
      </w:r>
    </w:p>
    <w:p w:rsidR="001D594E" w:rsidRPr="006373EA" w:rsidRDefault="001D594E" w:rsidP="00432F42">
      <w:pPr>
        <w:spacing w:after="0" w:line="240" w:lineRule="auto"/>
        <w:ind w:right="-20"/>
        <w:jc w:val="center"/>
        <w:rPr>
          <w:rFonts w:ascii="Arial" w:eastAsiaTheme="minorHAnsi" w:hAnsi="Arial" w:cs="Arial"/>
          <w:b/>
          <w:bCs/>
          <w:sz w:val="28"/>
          <w:szCs w:val="28"/>
        </w:rPr>
      </w:pPr>
    </w:p>
    <w:p w:rsidR="006373EA" w:rsidRDefault="006373EA" w:rsidP="00EF3E3B">
      <w:pPr>
        <w:spacing w:after="0" w:line="240" w:lineRule="auto"/>
        <w:ind w:right="-514"/>
        <w:jc w:val="center"/>
        <w:rPr>
          <w:rFonts w:ascii="Arial" w:eastAsiaTheme="minorHAnsi" w:hAnsi="Arial" w:cs="Arial"/>
          <w:b/>
          <w:bCs/>
          <w:sz w:val="28"/>
          <w:szCs w:val="28"/>
        </w:rPr>
      </w:pPr>
    </w:p>
    <w:p w:rsidR="000154DB" w:rsidRDefault="000A0DD3" w:rsidP="000154DB">
      <w:pPr>
        <w:spacing w:after="0" w:line="240" w:lineRule="auto"/>
        <w:ind w:right="-514"/>
        <w:rPr>
          <w:rFonts w:ascii="Arial" w:eastAsiaTheme="minorHAnsi" w:hAnsi="Arial" w:cs="Arial"/>
          <w:b/>
          <w:bCs/>
          <w:sz w:val="28"/>
          <w:szCs w:val="28"/>
        </w:rPr>
      </w:pPr>
      <w:r>
        <w:rPr>
          <w:rFonts w:ascii="Arial" w:eastAsiaTheme="minorHAnsi" w:hAnsi="Arial" w:cs="Arial"/>
          <w:b/>
          <w:bCs/>
          <w:noProof/>
          <w:sz w:val="28"/>
          <w:szCs w:val="28"/>
          <w:lang w:eastAsia="en-GB"/>
        </w:rPr>
        <w:drawing>
          <wp:anchor distT="0" distB="0" distL="114300" distR="114300" simplePos="0" relativeHeight="251654656" behindDoc="0" locked="0" layoutInCell="1" allowOverlap="1" wp14:anchorId="4AE29C71" wp14:editId="7298708B">
            <wp:simplePos x="0" y="0"/>
            <wp:positionH relativeFrom="column">
              <wp:posOffset>5715</wp:posOffset>
            </wp:positionH>
            <wp:positionV relativeFrom="paragraph">
              <wp:posOffset>205105</wp:posOffset>
            </wp:positionV>
            <wp:extent cx="3841750" cy="3004185"/>
            <wp:effectExtent l="0" t="0" r="6350"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1750" cy="3004185"/>
                    </a:xfrm>
                    <a:prstGeom prst="rect">
                      <a:avLst/>
                    </a:prstGeom>
                    <a:noFill/>
                  </pic:spPr>
                </pic:pic>
              </a:graphicData>
            </a:graphic>
            <wp14:sizeRelH relativeFrom="page">
              <wp14:pctWidth>0</wp14:pctWidth>
            </wp14:sizeRelH>
            <wp14:sizeRelV relativeFrom="page">
              <wp14:pctHeight>0</wp14:pctHeight>
            </wp14:sizeRelV>
          </wp:anchor>
        </w:drawing>
      </w:r>
    </w:p>
    <w:p w:rsidR="000154DB" w:rsidRDefault="000154DB" w:rsidP="000154DB">
      <w:pPr>
        <w:spacing w:after="0" w:line="240" w:lineRule="auto"/>
        <w:ind w:right="-514"/>
        <w:rPr>
          <w:rFonts w:ascii="Arial" w:eastAsiaTheme="minorHAnsi" w:hAnsi="Arial" w:cs="Arial"/>
          <w:bCs/>
          <w:sz w:val="24"/>
          <w:szCs w:val="24"/>
        </w:rPr>
      </w:pPr>
    </w:p>
    <w:p w:rsidR="000154DB" w:rsidRDefault="000154DB" w:rsidP="000154DB">
      <w:pPr>
        <w:spacing w:after="0" w:line="240" w:lineRule="auto"/>
        <w:ind w:right="-514"/>
        <w:rPr>
          <w:rFonts w:ascii="Arial" w:eastAsiaTheme="minorHAnsi" w:hAnsi="Arial" w:cs="Arial"/>
          <w:bCs/>
          <w:sz w:val="24"/>
          <w:szCs w:val="24"/>
        </w:rPr>
      </w:pPr>
    </w:p>
    <w:p w:rsidR="00364680" w:rsidRPr="000154DB" w:rsidRDefault="000154DB" w:rsidP="000A0DD3">
      <w:pPr>
        <w:spacing w:after="0" w:line="240" w:lineRule="auto"/>
        <w:ind w:right="-20"/>
        <w:rPr>
          <w:rFonts w:ascii="Arial" w:eastAsiaTheme="minorHAnsi" w:hAnsi="Arial" w:cs="Arial"/>
          <w:b/>
          <w:bCs/>
          <w:sz w:val="24"/>
          <w:szCs w:val="24"/>
        </w:rPr>
      </w:pPr>
      <w:r w:rsidRPr="000154DB">
        <w:rPr>
          <w:rFonts w:ascii="Arial" w:eastAsiaTheme="minorHAnsi" w:hAnsi="Arial" w:cs="Arial"/>
          <w:b/>
          <w:bCs/>
          <w:sz w:val="24"/>
          <w:szCs w:val="24"/>
        </w:rPr>
        <w:t>Left &amp; below – two views of Moulsham Mill</w:t>
      </w:r>
    </w:p>
    <w:p w:rsidR="000154DB" w:rsidRDefault="000154DB" w:rsidP="000A0DD3">
      <w:pPr>
        <w:spacing w:after="0" w:line="240" w:lineRule="auto"/>
        <w:ind w:right="-20"/>
        <w:rPr>
          <w:rFonts w:ascii="Arial" w:eastAsiaTheme="minorHAnsi" w:hAnsi="Arial" w:cs="Arial"/>
          <w:bCs/>
          <w:sz w:val="24"/>
          <w:szCs w:val="24"/>
        </w:rPr>
      </w:pPr>
    </w:p>
    <w:p w:rsidR="000154DB" w:rsidRDefault="000154DB" w:rsidP="000A0DD3">
      <w:pPr>
        <w:spacing w:after="0" w:line="240" w:lineRule="auto"/>
        <w:ind w:right="-20"/>
        <w:rPr>
          <w:rFonts w:ascii="Arial" w:eastAsiaTheme="minorHAnsi" w:hAnsi="Arial" w:cs="Arial"/>
          <w:bCs/>
          <w:sz w:val="24"/>
          <w:szCs w:val="24"/>
        </w:rPr>
      </w:pPr>
    </w:p>
    <w:p w:rsidR="000154DB" w:rsidRDefault="000154DB" w:rsidP="000A0DD3">
      <w:pPr>
        <w:spacing w:after="0" w:line="240" w:lineRule="auto"/>
        <w:ind w:right="-20"/>
        <w:rPr>
          <w:rFonts w:ascii="Arial" w:eastAsiaTheme="minorHAnsi" w:hAnsi="Arial" w:cs="Arial"/>
          <w:bCs/>
          <w:sz w:val="24"/>
          <w:szCs w:val="24"/>
        </w:rPr>
      </w:pPr>
    </w:p>
    <w:p w:rsidR="000154DB" w:rsidRPr="000154DB" w:rsidRDefault="000154DB" w:rsidP="000A0DD3">
      <w:pPr>
        <w:spacing w:after="0" w:line="240" w:lineRule="auto"/>
        <w:ind w:right="-20"/>
        <w:rPr>
          <w:rFonts w:ascii="Arial" w:eastAsiaTheme="minorHAnsi" w:hAnsi="Arial" w:cs="Arial"/>
          <w:bCs/>
        </w:rPr>
      </w:pPr>
      <w:r w:rsidRPr="000154DB">
        <w:rPr>
          <w:rFonts w:ascii="Arial" w:eastAsiaTheme="minorHAnsi" w:hAnsi="Arial" w:cs="Arial"/>
          <w:bCs/>
        </w:rPr>
        <w:t>Photos reproduced here with permission from Paula Readman</w:t>
      </w:r>
    </w:p>
    <w:p w:rsidR="00364680" w:rsidRDefault="000A0DD3" w:rsidP="000A0DD3">
      <w:pPr>
        <w:spacing w:after="0" w:line="240" w:lineRule="auto"/>
        <w:ind w:right="-20"/>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anchor distT="0" distB="0" distL="114300" distR="114300" simplePos="0" relativeHeight="251659776" behindDoc="1" locked="0" layoutInCell="1" allowOverlap="1" wp14:anchorId="143F301F" wp14:editId="5725C763">
            <wp:simplePos x="0" y="0"/>
            <wp:positionH relativeFrom="column">
              <wp:posOffset>-1064664</wp:posOffset>
            </wp:positionH>
            <wp:positionV relativeFrom="paragraph">
              <wp:posOffset>376307</wp:posOffset>
            </wp:positionV>
            <wp:extent cx="3742055" cy="2473325"/>
            <wp:effectExtent l="0" t="0" r="0" b="3175"/>
            <wp:wrapTight wrapText="bothSides">
              <wp:wrapPolygon edited="0">
                <wp:start x="0" y="0"/>
                <wp:lineTo x="0" y="21461"/>
                <wp:lineTo x="21442" y="21461"/>
                <wp:lineTo x="2144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42055" cy="2473325"/>
                    </a:xfrm>
                    <a:prstGeom prst="rect">
                      <a:avLst/>
                    </a:prstGeom>
                    <a:noFill/>
                  </pic:spPr>
                </pic:pic>
              </a:graphicData>
            </a:graphic>
            <wp14:sizeRelH relativeFrom="margin">
              <wp14:pctWidth>0</wp14:pctWidth>
            </wp14:sizeRelH>
            <wp14:sizeRelV relativeFrom="margin">
              <wp14:pctHeight>0</wp14:pctHeight>
            </wp14:sizeRelV>
          </wp:anchor>
        </w:drawing>
      </w:r>
    </w:p>
    <w:p w:rsidR="00364680" w:rsidRDefault="00364680" w:rsidP="000A0DD3">
      <w:pPr>
        <w:spacing w:after="0" w:line="240" w:lineRule="auto"/>
        <w:ind w:right="-20"/>
        <w:jc w:val="center"/>
        <w:rPr>
          <w:rFonts w:ascii="Arial" w:eastAsiaTheme="minorHAnsi" w:hAnsi="Arial" w:cs="Arial"/>
          <w:b/>
          <w:bCs/>
          <w:sz w:val="28"/>
          <w:szCs w:val="28"/>
        </w:rPr>
      </w:pPr>
    </w:p>
    <w:p w:rsidR="000A0DD3" w:rsidRDefault="000A0DD3" w:rsidP="000A0DD3">
      <w:pPr>
        <w:spacing w:after="0" w:line="240" w:lineRule="auto"/>
        <w:ind w:right="-20"/>
        <w:jc w:val="center"/>
        <w:rPr>
          <w:rFonts w:ascii="Arial" w:eastAsiaTheme="minorHAnsi" w:hAnsi="Arial" w:cs="Arial"/>
          <w:b/>
          <w:bCs/>
          <w:sz w:val="28"/>
          <w:szCs w:val="28"/>
        </w:rPr>
      </w:pPr>
    </w:p>
    <w:p w:rsidR="000A0DD3" w:rsidRDefault="000A0DD3" w:rsidP="000A0DD3">
      <w:pPr>
        <w:spacing w:after="0" w:line="240" w:lineRule="auto"/>
        <w:ind w:right="-20"/>
        <w:jc w:val="center"/>
        <w:rPr>
          <w:rFonts w:ascii="Arial" w:eastAsiaTheme="minorHAnsi" w:hAnsi="Arial" w:cs="Arial"/>
          <w:b/>
          <w:bCs/>
          <w:sz w:val="28"/>
          <w:szCs w:val="28"/>
        </w:rPr>
      </w:pPr>
    </w:p>
    <w:p w:rsidR="000A0DD3" w:rsidRDefault="000A0DD3" w:rsidP="000A0DD3">
      <w:pPr>
        <w:spacing w:after="0" w:line="240" w:lineRule="auto"/>
        <w:ind w:right="-20"/>
        <w:jc w:val="center"/>
        <w:rPr>
          <w:rFonts w:ascii="Arial" w:eastAsiaTheme="minorHAnsi" w:hAnsi="Arial" w:cs="Arial"/>
          <w:b/>
          <w:bCs/>
          <w:sz w:val="28"/>
          <w:szCs w:val="28"/>
        </w:rPr>
      </w:pPr>
    </w:p>
    <w:p w:rsidR="000A0DD3" w:rsidRDefault="000A0DD3" w:rsidP="000A0DD3">
      <w:pPr>
        <w:spacing w:after="0" w:line="240" w:lineRule="auto"/>
        <w:ind w:right="-20"/>
        <w:jc w:val="center"/>
        <w:rPr>
          <w:rFonts w:ascii="Arial" w:eastAsiaTheme="minorHAnsi" w:hAnsi="Arial" w:cs="Arial"/>
          <w:b/>
          <w:bCs/>
          <w:sz w:val="28"/>
          <w:szCs w:val="28"/>
        </w:rPr>
      </w:pPr>
    </w:p>
    <w:p w:rsidR="000A0DD3" w:rsidRDefault="000A0DD3" w:rsidP="000A0DD3">
      <w:pPr>
        <w:spacing w:after="0" w:line="240" w:lineRule="auto"/>
        <w:ind w:right="-20"/>
        <w:jc w:val="center"/>
        <w:rPr>
          <w:rFonts w:ascii="Arial" w:eastAsiaTheme="minorHAnsi" w:hAnsi="Arial" w:cs="Arial"/>
          <w:b/>
          <w:bCs/>
          <w:sz w:val="28"/>
          <w:szCs w:val="28"/>
        </w:rPr>
      </w:pPr>
    </w:p>
    <w:p w:rsidR="00364680" w:rsidRDefault="00364680" w:rsidP="000A0DD3">
      <w:pPr>
        <w:spacing w:after="0" w:line="240" w:lineRule="auto"/>
        <w:ind w:right="-20"/>
        <w:rPr>
          <w:rFonts w:ascii="Arial" w:eastAsiaTheme="minorHAnsi" w:hAnsi="Arial" w:cs="Arial"/>
          <w:b/>
          <w:bCs/>
          <w:sz w:val="28"/>
          <w:szCs w:val="28"/>
        </w:rPr>
      </w:pPr>
    </w:p>
    <w:p w:rsidR="00364680" w:rsidRDefault="00364680" w:rsidP="000A0DD3">
      <w:pPr>
        <w:spacing w:after="0" w:line="240" w:lineRule="auto"/>
        <w:ind w:right="-20"/>
        <w:jc w:val="center"/>
        <w:rPr>
          <w:rFonts w:ascii="Arial" w:eastAsiaTheme="minorHAnsi" w:hAnsi="Arial" w:cs="Arial"/>
          <w:b/>
          <w:bCs/>
          <w:sz w:val="28"/>
          <w:szCs w:val="28"/>
        </w:rPr>
      </w:pPr>
    </w:p>
    <w:p w:rsidR="000154DB" w:rsidRDefault="000154DB" w:rsidP="000A0DD3">
      <w:pPr>
        <w:spacing w:after="0" w:line="240" w:lineRule="auto"/>
        <w:ind w:right="-20"/>
        <w:jc w:val="center"/>
        <w:rPr>
          <w:rFonts w:ascii="Arial" w:eastAsiaTheme="minorHAnsi" w:hAnsi="Arial" w:cs="Arial"/>
          <w:b/>
          <w:bCs/>
          <w:sz w:val="24"/>
          <w:szCs w:val="24"/>
        </w:rPr>
      </w:pPr>
      <w:r>
        <w:rPr>
          <w:rFonts w:ascii="Arial" w:eastAsiaTheme="minorHAnsi" w:hAnsi="Arial" w:cs="Arial"/>
          <w:b/>
          <w:bCs/>
          <w:sz w:val="24"/>
          <w:szCs w:val="24"/>
        </w:rPr>
        <w:t>Below – Mr Whitehead dressing the millstone</w:t>
      </w:r>
    </w:p>
    <w:p w:rsidR="000154DB" w:rsidRDefault="000154DB" w:rsidP="000A0DD3">
      <w:pPr>
        <w:spacing w:after="0" w:line="240" w:lineRule="auto"/>
        <w:ind w:right="-20"/>
        <w:jc w:val="center"/>
        <w:rPr>
          <w:rFonts w:ascii="Arial" w:eastAsiaTheme="minorHAnsi" w:hAnsi="Arial" w:cs="Arial"/>
          <w:b/>
          <w:bCs/>
          <w:sz w:val="24"/>
          <w:szCs w:val="24"/>
        </w:rPr>
      </w:pPr>
    </w:p>
    <w:p w:rsidR="000154DB" w:rsidRPr="000154DB" w:rsidRDefault="000154DB" w:rsidP="000A0DD3">
      <w:pPr>
        <w:spacing w:after="0" w:line="240" w:lineRule="auto"/>
        <w:ind w:right="-20"/>
        <w:jc w:val="center"/>
        <w:rPr>
          <w:rFonts w:ascii="Arial" w:eastAsiaTheme="minorHAnsi" w:hAnsi="Arial" w:cs="Arial"/>
          <w:bCs/>
        </w:rPr>
      </w:pPr>
      <w:r>
        <w:rPr>
          <w:rFonts w:ascii="Arial" w:eastAsiaTheme="minorHAnsi" w:hAnsi="Arial" w:cs="Arial"/>
          <w:bCs/>
        </w:rPr>
        <w:t>Reproduced here with permission from Paula Readman</w:t>
      </w:r>
    </w:p>
    <w:p w:rsidR="000154DB" w:rsidRDefault="000154DB" w:rsidP="000A0DD3">
      <w:pPr>
        <w:spacing w:after="0" w:line="240" w:lineRule="auto"/>
        <w:ind w:right="-20"/>
        <w:jc w:val="center"/>
        <w:rPr>
          <w:rFonts w:ascii="Arial" w:eastAsiaTheme="minorHAnsi" w:hAnsi="Arial" w:cs="Arial"/>
          <w:b/>
          <w:bCs/>
          <w:sz w:val="28"/>
          <w:szCs w:val="28"/>
        </w:rPr>
      </w:pPr>
    </w:p>
    <w:p w:rsidR="00364680" w:rsidRDefault="00364680" w:rsidP="000A0DD3">
      <w:pPr>
        <w:spacing w:after="0" w:line="240" w:lineRule="auto"/>
        <w:ind w:right="-20"/>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inline distT="0" distB="0" distL="0" distR="0" wp14:anchorId="321075A2">
            <wp:extent cx="4998707" cy="3238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96144" cy="3236839"/>
                    </a:xfrm>
                    <a:prstGeom prst="rect">
                      <a:avLst/>
                    </a:prstGeom>
                    <a:noFill/>
                  </pic:spPr>
                </pic:pic>
              </a:graphicData>
            </a:graphic>
          </wp:inline>
        </w:drawing>
      </w:r>
    </w:p>
    <w:p w:rsidR="00795C36" w:rsidRDefault="00795C36" w:rsidP="000154DB">
      <w:pPr>
        <w:spacing w:after="0" w:line="240" w:lineRule="auto"/>
        <w:ind w:right="-514"/>
        <w:rPr>
          <w:rFonts w:ascii="Arial" w:eastAsiaTheme="minorHAnsi" w:hAnsi="Arial" w:cs="Arial"/>
          <w:b/>
          <w:bCs/>
          <w:sz w:val="28"/>
          <w:szCs w:val="28"/>
        </w:rPr>
      </w:pPr>
    </w:p>
    <w:p w:rsidR="001D594E" w:rsidRDefault="001D594E" w:rsidP="001D594E">
      <w:pPr>
        <w:spacing w:after="160" w:line="240" w:lineRule="auto"/>
        <w:jc w:val="center"/>
        <w:rPr>
          <w:rFonts w:ascii="Arial" w:eastAsia="Aptos" w:hAnsi="Arial" w:cs="Arial"/>
          <w:b/>
          <w:kern w:val="2"/>
          <w:sz w:val="28"/>
          <w:szCs w:val="28"/>
          <w:lang w:val="en-US"/>
          <w14:ligatures w14:val="standardContextual"/>
        </w:rPr>
      </w:pPr>
      <w:r w:rsidRPr="001D594E">
        <w:rPr>
          <w:rFonts w:ascii="Arial" w:eastAsia="Aptos" w:hAnsi="Arial" w:cs="Arial"/>
          <w:b/>
          <w:kern w:val="2"/>
          <w:sz w:val="28"/>
          <w:szCs w:val="28"/>
          <w:lang w:val="en-US"/>
          <w14:ligatures w14:val="standardContextual"/>
        </w:rPr>
        <w:t>Crompton &amp; Fawkes by Adrian Corder-Birch</w:t>
      </w:r>
    </w:p>
    <w:p w:rsidR="001E2188" w:rsidRPr="001D594E" w:rsidRDefault="001E2188" w:rsidP="001D594E">
      <w:pPr>
        <w:spacing w:after="160" w:line="240" w:lineRule="auto"/>
        <w:jc w:val="center"/>
        <w:rPr>
          <w:rFonts w:ascii="Arial" w:eastAsia="Aptos" w:hAnsi="Arial" w:cs="Arial"/>
          <w:b/>
          <w:kern w:val="2"/>
          <w:sz w:val="28"/>
          <w:szCs w:val="28"/>
          <w:lang w:val="en-US"/>
          <w14:ligatures w14:val="standardContextual"/>
        </w:rPr>
      </w:pPr>
    </w:p>
    <w:p w:rsidR="001D594E" w:rsidRPr="001D594E" w:rsidRDefault="001D594E" w:rsidP="001D594E">
      <w:pPr>
        <w:spacing w:after="160" w:line="240" w:lineRule="auto"/>
        <w:jc w:val="center"/>
        <w:rPr>
          <w:rFonts w:ascii="Arial" w:eastAsia="Aptos" w:hAnsi="Arial" w:cs="Arial"/>
          <w:kern w:val="2"/>
          <w:sz w:val="24"/>
          <w:szCs w:val="24"/>
          <w:lang w:val="en-US"/>
          <w14:ligatures w14:val="standardContextual"/>
        </w:rPr>
      </w:pPr>
      <w:r w:rsidRPr="001D594E">
        <w:rPr>
          <w:rFonts w:ascii="Arial" w:eastAsia="Aptos" w:hAnsi="Arial" w:cs="Arial"/>
          <w:noProof/>
          <w:kern w:val="2"/>
          <w:sz w:val="24"/>
          <w:szCs w:val="24"/>
          <w:lang w:eastAsia="en-GB"/>
          <w14:ligatures w14:val="standardContextual"/>
        </w:rPr>
        <w:drawing>
          <wp:inline distT="0" distB="0" distL="0" distR="0" wp14:anchorId="0623394F" wp14:editId="105A4F70">
            <wp:extent cx="5560405" cy="313372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9692" cy="3133323"/>
                    </a:xfrm>
                    <a:prstGeom prst="rect">
                      <a:avLst/>
                    </a:prstGeom>
                    <a:noFill/>
                  </pic:spPr>
                </pic:pic>
              </a:graphicData>
            </a:graphic>
          </wp:inline>
        </w:drawing>
      </w:r>
    </w:p>
    <w:p w:rsidR="001D594E" w:rsidRPr="00F7620B" w:rsidRDefault="00F7620B" w:rsidP="00F7620B">
      <w:pPr>
        <w:spacing w:after="160" w:line="240" w:lineRule="auto"/>
        <w:jc w:val="center"/>
        <w:rPr>
          <w:rFonts w:ascii="Arial" w:eastAsia="Aptos" w:hAnsi="Arial" w:cs="Arial"/>
          <w:kern w:val="2"/>
          <w:lang w:val="en-US"/>
          <w14:ligatures w14:val="standardContextual"/>
        </w:rPr>
      </w:pPr>
      <w:r>
        <w:rPr>
          <w:rFonts w:ascii="Arial" w:eastAsia="Aptos" w:hAnsi="Arial" w:cs="Arial"/>
          <w:kern w:val="2"/>
          <w:lang w:val="en-US"/>
          <w14:ligatures w14:val="standardContextual"/>
        </w:rPr>
        <w:t>(Photo by kind permission of Peter Marriage)</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 xml:space="preserve">The illustration above is of a rather corroded boiler door inscribed ‘CROMPTON &amp; FAWKES, CHELMSFORD’.  It was discovered by Peter Marriage, at Broomfield Mill, Mill Lane, Broomfield, who was keen to learn more about Crompton &amp; Fawkes.  He made an enquiry with Neil Wiffen who forwarded it to the Essex Industrial Archaeology Group.   The door was found by Peter whilst building a new bungalow on the site of a greenhouse at Broomfield Mill.  There were originally two adjoining green houses and a fern house.  The fern house was mostly demolished during the Second World War to make way for a pill box, which was built in the remains of the structure.  One greenhouse has been rebuilt, and the pill box is being retained as part of the bungalow.  Three completely different greenhouse boilers were found but were all beyond use.  Over four tonnes of cast iron were removed from the greenhouses and the door was found in the rubble that the boilers were buried under.   </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The boiler door is the only known iron casting remaining with the name ‘Crompton &amp; Fawkes’.  They were successors to T. H. P. Dennis &amp; Co, who were ironmonge</w:t>
      </w:r>
      <w:r w:rsidR="00AD389B">
        <w:rPr>
          <w:rFonts w:ascii="Arial" w:eastAsia="Aptos" w:hAnsi="Arial" w:cs="Arial"/>
          <w:kern w:val="2"/>
          <w:sz w:val="24"/>
          <w:szCs w:val="24"/>
          <w:lang w:val="en-US"/>
          <w14:ligatures w14:val="standardContextual"/>
        </w:rPr>
        <w:t>rs in Chelmsford during the mid-</w:t>
      </w:r>
      <w:r w:rsidRPr="001D594E">
        <w:rPr>
          <w:rFonts w:ascii="Arial" w:eastAsia="Aptos" w:hAnsi="Arial" w:cs="Arial"/>
          <w:kern w:val="2"/>
          <w:sz w:val="24"/>
          <w:szCs w:val="24"/>
          <w:lang w:val="en-US"/>
          <w14:ligatures w14:val="standardContextual"/>
        </w:rPr>
        <w:t xml:space="preserve">nineteenth century.  In 1869 Thomas Hungate Preston Dennis (1831-1916) took Charles Portway (1828-1909), an ironmonger of Halstead, into partnership and they traded at Anchor Iron Works, Chelmsford as horticultural builders and manufacturers of valves, boilers and hot water apparatus, agricultural and general engineers.  In 1876 Rookes Evelyn Bell Crompton (1845-1940) bought into the partnership.  The following year Frank Attfield Fawkes (1849-1941), a relation of Charles Portway, also became a partner with responsibility for the horticultural side of the business.  He was the author of several books including </w:t>
      </w:r>
      <w:r w:rsidRPr="001D594E">
        <w:rPr>
          <w:rFonts w:ascii="Arial" w:eastAsia="Aptos" w:hAnsi="Arial" w:cs="Arial"/>
          <w:i/>
          <w:iCs/>
          <w:kern w:val="2"/>
          <w:sz w:val="24"/>
          <w:szCs w:val="24"/>
          <w:lang w:val="en-US"/>
          <w14:ligatures w14:val="standardContextual"/>
        </w:rPr>
        <w:t xml:space="preserve">‘Horticultural Buildings’ </w:t>
      </w:r>
      <w:r w:rsidRPr="001D594E">
        <w:rPr>
          <w:rFonts w:ascii="Arial" w:eastAsia="Aptos" w:hAnsi="Arial" w:cs="Arial"/>
          <w:kern w:val="2"/>
          <w:sz w:val="24"/>
          <w:szCs w:val="24"/>
          <w:lang w:val="en-US"/>
          <w14:ligatures w14:val="standardContextual"/>
        </w:rPr>
        <w:t xml:space="preserve">in 1881 and </w:t>
      </w:r>
      <w:r w:rsidRPr="001D594E">
        <w:rPr>
          <w:rFonts w:ascii="Arial" w:eastAsia="Aptos" w:hAnsi="Arial" w:cs="Arial"/>
          <w:i/>
          <w:iCs/>
          <w:kern w:val="2"/>
          <w:sz w:val="24"/>
          <w:szCs w:val="24"/>
          <w:lang w:val="en-US"/>
          <w14:ligatures w14:val="standardContextual"/>
        </w:rPr>
        <w:t xml:space="preserve">‘Hot Water Heating on the Low-Pressure System’ </w:t>
      </w:r>
      <w:r w:rsidRPr="001D594E">
        <w:rPr>
          <w:rFonts w:ascii="Arial" w:eastAsia="Aptos" w:hAnsi="Arial" w:cs="Arial"/>
          <w:kern w:val="2"/>
          <w:sz w:val="24"/>
          <w:szCs w:val="24"/>
          <w:lang w:val="en-US"/>
          <w14:ligatures w14:val="standardContextual"/>
        </w:rPr>
        <w:t xml:space="preserve">1882. </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 xml:space="preserve">In 1878 Rookes Crompton founded R. E. Crompton &amp; Company, electrical engineers at the Arc Electric Works, Anchor Street, which was next to the Anchor Iron Works of T.H.P. Dennis &amp; Co of which Rookes Crompton was still a partner.  The two buildings were interconnected, the two businesses shared a London Office and worked closely together.  T.H.P. Dennis &amp; Co supplied the metal work needed by R. E. Crompton &amp; Co for lamps and other goods and the horticultural buildings supplied by T.H.P. Dennis &amp; Co could have electric lighting installed by R. E. Crompton &amp; Co.  </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From December 1884 the manufacturing iron works side of the business formerly T. H. P. Dennis &amp; Co was known as Crompton &amp; Fawkes of which Rookes Crompton continued as senior partner and responsible for the engineering side.  In 1907 the partnership of Crompton &amp; Fawkes was incorporated as Crompton and F. A. Fawkes Limited, but the company declined under new management, went into voluntary liquidation and had closed by 1912.  In 1927 Crompton &amp; Co. Limited merged with F. &amp; A. Parkinson to form Crompton Parkinson Limited.  Interestingly, Charles Portway and Son Limited and its associate company, The Tortoise Foundry Company Limited of Halstead manufactured a large variety of castings for the Crompton companies for several decades.</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 xml:space="preserve">From the above brief outline the boiler door was probably manufactured during or between 1884 and 1907, which Peter Marriage confirms fits in with his knowledge of the site and its buildings.   </w:t>
      </w:r>
    </w:p>
    <w:p w:rsidR="001D594E" w:rsidRPr="001D594E" w:rsidRDefault="001D594E" w:rsidP="001D594E">
      <w:pPr>
        <w:spacing w:after="160" w:line="240" w:lineRule="auto"/>
        <w:jc w:val="both"/>
        <w:rPr>
          <w:rFonts w:ascii="Arial" w:eastAsia="Aptos" w:hAnsi="Arial" w:cs="Arial"/>
          <w:kern w:val="2"/>
          <w:sz w:val="24"/>
          <w:szCs w:val="24"/>
          <w:lang w:val="en-US"/>
          <w14:ligatures w14:val="standardContextual"/>
        </w:rPr>
      </w:pPr>
      <w:r w:rsidRPr="001D594E">
        <w:rPr>
          <w:rFonts w:ascii="Arial" w:eastAsia="Aptos" w:hAnsi="Arial" w:cs="Arial"/>
          <w:kern w:val="2"/>
          <w:sz w:val="24"/>
          <w:szCs w:val="24"/>
          <w:lang w:val="en-US"/>
          <w14:ligatures w14:val="standardContextual"/>
        </w:rPr>
        <w:t xml:space="preserve">In the book, </w:t>
      </w:r>
      <w:r w:rsidRPr="001D594E">
        <w:rPr>
          <w:rFonts w:ascii="Arial" w:eastAsia="Aptos" w:hAnsi="Arial" w:cs="Arial"/>
          <w:i/>
          <w:iCs/>
          <w:kern w:val="2"/>
          <w:sz w:val="24"/>
          <w:szCs w:val="24"/>
          <w:lang w:val="en-US"/>
          <w14:ligatures w14:val="standardContextual"/>
        </w:rPr>
        <w:t xml:space="preserve">‘SLOW BUT SURE – a history of the Portway family and the Tortoise Foundry at Halstead’ </w:t>
      </w:r>
      <w:r w:rsidRPr="001D594E">
        <w:rPr>
          <w:rFonts w:ascii="Arial" w:eastAsia="Aptos" w:hAnsi="Arial" w:cs="Arial"/>
          <w:kern w:val="2"/>
          <w:sz w:val="24"/>
          <w:szCs w:val="24"/>
          <w:lang w:val="en-US"/>
          <w14:ligatures w14:val="standardContextual"/>
        </w:rPr>
        <w:t>a whole chapter is devoted to Crompton and Fawkes including photographs of each of them.</w:t>
      </w:r>
    </w:p>
    <w:p w:rsidR="001D594E" w:rsidRDefault="001D594E" w:rsidP="009C769D">
      <w:pPr>
        <w:spacing w:after="160" w:line="240" w:lineRule="auto"/>
        <w:jc w:val="center"/>
        <w:rPr>
          <w:rFonts w:ascii="Arial" w:eastAsia="Aptos" w:hAnsi="Arial" w:cs="Arial"/>
          <w:kern w:val="2"/>
          <w:sz w:val="24"/>
          <w:szCs w:val="24"/>
          <w:lang w:val="en-US"/>
          <w14:ligatures w14:val="standardContextual"/>
        </w:rPr>
      </w:pPr>
      <w:r w:rsidRPr="001D594E">
        <w:rPr>
          <w:rFonts w:ascii="Arial" w:eastAsia="Aptos" w:hAnsi="Arial" w:cs="Arial"/>
          <w:kern w:val="2"/>
          <w:lang w:val="en-US"/>
          <w14:ligatures w14:val="standardContextual"/>
        </w:rPr>
        <w:t>Copies of the book are available from: Adrian Corder-Birch, Rustlings, Howe Drive, Hedingham Road, Halstead CO9 2QL for £14.95 each plus £3.50 postage and packing.</w:t>
      </w:r>
    </w:p>
    <w:p w:rsidR="007F78CA" w:rsidRDefault="007F78CA" w:rsidP="007F78CA">
      <w:pPr>
        <w:spacing w:after="0" w:line="240" w:lineRule="auto"/>
        <w:jc w:val="center"/>
        <w:rPr>
          <w:rFonts w:ascii="Arial" w:eastAsia="Aptos" w:hAnsi="Arial" w:cs="Arial"/>
          <w:b/>
          <w:bCs/>
          <w:kern w:val="2"/>
          <w:sz w:val="28"/>
          <w:szCs w:val="28"/>
          <w14:ligatures w14:val="standardContextual"/>
        </w:rPr>
      </w:pPr>
    </w:p>
    <w:p w:rsidR="0046380A" w:rsidRPr="0046380A" w:rsidRDefault="0046380A" w:rsidP="007F78CA">
      <w:pPr>
        <w:spacing w:after="0" w:line="240" w:lineRule="auto"/>
        <w:jc w:val="center"/>
        <w:rPr>
          <w:rFonts w:ascii="Arial" w:eastAsia="Aptos" w:hAnsi="Arial" w:cs="Arial"/>
          <w:b/>
          <w:bCs/>
          <w:kern w:val="2"/>
          <w:sz w:val="28"/>
          <w:szCs w:val="28"/>
          <w14:ligatures w14:val="standardContextual"/>
        </w:rPr>
      </w:pPr>
      <w:bookmarkStart w:id="0" w:name="_GoBack"/>
      <w:bookmarkEnd w:id="0"/>
      <w:r w:rsidRPr="0046380A">
        <w:rPr>
          <w:rFonts w:ascii="Arial" w:eastAsia="Aptos" w:hAnsi="Arial" w:cs="Arial"/>
          <w:b/>
          <w:bCs/>
          <w:kern w:val="2"/>
          <w:sz w:val="28"/>
          <w:szCs w:val="28"/>
          <w14:ligatures w14:val="standardContextual"/>
        </w:rPr>
        <w:t>50</w:t>
      </w:r>
      <w:r w:rsidRPr="0046380A">
        <w:rPr>
          <w:rFonts w:ascii="Arial" w:eastAsia="Aptos" w:hAnsi="Arial" w:cs="Arial"/>
          <w:b/>
          <w:bCs/>
          <w:kern w:val="2"/>
          <w:sz w:val="28"/>
          <w:szCs w:val="28"/>
          <w:vertAlign w:val="superscript"/>
          <w14:ligatures w14:val="standardContextual"/>
        </w:rPr>
        <w:t>th</w:t>
      </w:r>
      <w:r w:rsidRPr="0046380A">
        <w:rPr>
          <w:rFonts w:ascii="Arial" w:eastAsia="Aptos" w:hAnsi="Arial" w:cs="Arial"/>
          <w:b/>
          <w:bCs/>
          <w:kern w:val="2"/>
          <w:sz w:val="28"/>
          <w:szCs w:val="28"/>
          <w14:ligatures w14:val="standardContextual"/>
        </w:rPr>
        <w:t xml:space="preserve"> Anniversary of John Booker’s book</w:t>
      </w:r>
    </w:p>
    <w:p w:rsidR="0046380A" w:rsidRDefault="0046380A" w:rsidP="007F78CA">
      <w:pPr>
        <w:spacing w:after="0" w:line="240" w:lineRule="auto"/>
        <w:jc w:val="center"/>
        <w:rPr>
          <w:rFonts w:ascii="Arial" w:eastAsia="Aptos" w:hAnsi="Arial" w:cs="Arial"/>
          <w:b/>
          <w:bCs/>
          <w:i/>
          <w:kern w:val="2"/>
          <w:sz w:val="28"/>
          <w:szCs w:val="28"/>
          <w14:ligatures w14:val="standardContextual"/>
        </w:rPr>
      </w:pPr>
      <w:r w:rsidRPr="0046380A">
        <w:rPr>
          <w:rFonts w:ascii="Arial" w:eastAsia="Aptos" w:hAnsi="Arial" w:cs="Arial"/>
          <w:b/>
          <w:bCs/>
          <w:i/>
          <w:kern w:val="2"/>
          <w:sz w:val="28"/>
          <w:szCs w:val="28"/>
          <w14:ligatures w14:val="standardContextual"/>
        </w:rPr>
        <w:t>Essex and the Industrial Revolution</w:t>
      </w:r>
    </w:p>
    <w:p w:rsidR="0046380A" w:rsidRDefault="0046380A" w:rsidP="001D594E">
      <w:pPr>
        <w:spacing w:after="160" w:line="240" w:lineRule="auto"/>
        <w:jc w:val="both"/>
        <w:rPr>
          <w:rFonts w:ascii="Arial" w:eastAsia="Aptos" w:hAnsi="Arial" w:cs="Arial"/>
          <w:bCs/>
          <w:kern w:val="2"/>
          <w:sz w:val="24"/>
          <w:szCs w:val="24"/>
          <w14:ligatures w14:val="standardContextual"/>
        </w:rPr>
      </w:pPr>
      <w:r>
        <w:rPr>
          <w:rFonts w:ascii="Arial" w:eastAsia="Aptos" w:hAnsi="Arial" w:cs="Arial"/>
          <w:bCs/>
          <w:kern w:val="2"/>
          <w:sz w:val="24"/>
          <w:szCs w:val="24"/>
          <w14:ligatures w14:val="standardContextual"/>
        </w:rPr>
        <w:t>Saturday 26</w:t>
      </w:r>
      <w:r w:rsidRPr="0046380A">
        <w:rPr>
          <w:rFonts w:ascii="Arial" w:eastAsia="Aptos" w:hAnsi="Arial" w:cs="Arial"/>
          <w:bCs/>
          <w:kern w:val="2"/>
          <w:sz w:val="24"/>
          <w:szCs w:val="24"/>
          <w:vertAlign w:val="superscript"/>
          <w14:ligatures w14:val="standardContextual"/>
        </w:rPr>
        <w:t>th</w:t>
      </w:r>
      <w:r>
        <w:rPr>
          <w:rFonts w:ascii="Arial" w:eastAsia="Aptos" w:hAnsi="Arial" w:cs="Arial"/>
          <w:bCs/>
          <w:kern w:val="2"/>
          <w:sz w:val="24"/>
          <w:szCs w:val="24"/>
          <w14:ligatures w14:val="standardContextual"/>
        </w:rPr>
        <w:t xml:space="preserve"> April saw over 60 people gather at the Essex Record Office to celebrate the 50</w:t>
      </w:r>
      <w:r w:rsidRPr="0046380A">
        <w:rPr>
          <w:rFonts w:ascii="Arial" w:eastAsia="Aptos" w:hAnsi="Arial" w:cs="Arial"/>
          <w:bCs/>
          <w:kern w:val="2"/>
          <w:sz w:val="24"/>
          <w:szCs w:val="24"/>
          <w:vertAlign w:val="superscript"/>
          <w14:ligatures w14:val="standardContextual"/>
        </w:rPr>
        <w:t>th</w:t>
      </w:r>
      <w:r>
        <w:rPr>
          <w:rFonts w:ascii="Arial" w:eastAsia="Aptos" w:hAnsi="Arial" w:cs="Arial"/>
          <w:bCs/>
          <w:kern w:val="2"/>
          <w:sz w:val="24"/>
          <w:szCs w:val="24"/>
          <w14:ligatures w14:val="standardContextual"/>
        </w:rPr>
        <w:t xml:space="preserve"> anniversary of the publication of John Booker’s </w:t>
      </w:r>
      <w:r>
        <w:rPr>
          <w:rFonts w:ascii="Arial" w:eastAsia="Aptos" w:hAnsi="Arial" w:cs="Arial"/>
          <w:bCs/>
          <w:i/>
          <w:kern w:val="2"/>
          <w:sz w:val="24"/>
          <w:szCs w:val="24"/>
          <w14:ligatures w14:val="standardContextual"/>
        </w:rPr>
        <w:t>Essex and the Industrial Revolution.</w:t>
      </w:r>
      <w:r>
        <w:rPr>
          <w:rFonts w:ascii="Arial" w:eastAsia="Aptos" w:hAnsi="Arial" w:cs="Arial"/>
          <w:bCs/>
          <w:kern w:val="2"/>
          <w:sz w:val="24"/>
          <w:szCs w:val="24"/>
          <w14:ligatures w14:val="standardContextual"/>
        </w:rPr>
        <w:t xml:space="preserve"> The E</w:t>
      </w:r>
      <w:r w:rsidR="00F7620B">
        <w:rPr>
          <w:rFonts w:ascii="Arial" w:eastAsia="Aptos" w:hAnsi="Arial" w:cs="Arial"/>
          <w:bCs/>
          <w:kern w:val="2"/>
          <w:sz w:val="24"/>
          <w:szCs w:val="24"/>
          <w14:ligatures w14:val="standardContextual"/>
        </w:rPr>
        <w:t>RO staff managed to track down J</w:t>
      </w:r>
      <w:r>
        <w:rPr>
          <w:rFonts w:ascii="Arial" w:eastAsia="Aptos" w:hAnsi="Arial" w:cs="Arial"/>
          <w:bCs/>
          <w:kern w:val="2"/>
          <w:sz w:val="24"/>
          <w:szCs w:val="24"/>
          <w14:ligatures w14:val="standardContextual"/>
        </w:rPr>
        <w:t xml:space="preserve">ohn who now lives in Exeter and persuade him to come back to Essex to address the event and so it begin with John describing the fascinating story of the genesis of his book. </w:t>
      </w:r>
      <w:r w:rsidR="00F7620B">
        <w:rPr>
          <w:rFonts w:ascii="Arial" w:eastAsia="Aptos" w:hAnsi="Arial" w:cs="Arial"/>
          <w:bCs/>
          <w:kern w:val="2"/>
          <w:sz w:val="24"/>
          <w:szCs w:val="24"/>
          <w14:ligatures w14:val="standardContextual"/>
        </w:rPr>
        <w:t>His interest in IA had beg</w:t>
      </w:r>
      <w:r w:rsidR="00432F42">
        <w:rPr>
          <w:rFonts w:ascii="Arial" w:eastAsia="Aptos" w:hAnsi="Arial" w:cs="Arial"/>
          <w:bCs/>
          <w:kern w:val="2"/>
          <w:sz w:val="24"/>
          <w:szCs w:val="24"/>
          <w14:ligatures w14:val="standardContextual"/>
        </w:rPr>
        <w:t>u</w:t>
      </w:r>
      <w:r w:rsidR="00761542">
        <w:rPr>
          <w:rFonts w:ascii="Arial" w:eastAsia="Aptos" w:hAnsi="Arial" w:cs="Arial"/>
          <w:bCs/>
          <w:kern w:val="2"/>
          <w:sz w:val="24"/>
          <w:szCs w:val="24"/>
          <w14:ligatures w14:val="standardContextual"/>
        </w:rPr>
        <w:t xml:space="preserve">n when helping his father, Frank Booker, undertake field trips while researching for his book </w:t>
      </w:r>
      <w:r w:rsidR="00761542">
        <w:rPr>
          <w:rFonts w:ascii="Arial" w:eastAsia="Aptos" w:hAnsi="Arial" w:cs="Arial"/>
          <w:bCs/>
          <w:i/>
          <w:kern w:val="2"/>
          <w:sz w:val="24"/>
          <w:szCs w:val="24"/>
          <w14:ligatures w14:val="standardContextual"/>
        </w:rPr>
        <w:t>Industrial Archaeology of the Tamar Valley</w:t>
      </w:r>
      <w:r w:rsidR="00761542">
        <w:rPr>
          <w:rFonts w:ascii="Arial" w:eastAsia="Aptos" w:hAnsi="Arial" w:cs="Arial"/>
          <w:bCs/>
          <w:kern w:val="2"/>
          <w:sz w:val="24"/>
          <w:szCs w:val="24"/>
          <w14:ligatures w14:val="standardContextual"/>
        </w:rPr>
        <w:t xml:space="preserve"> which was published in 1967 by David &amp; Charles as one of their series of regional IA publications. (David St John</w:t>
      </w:r>
      <w:r w:rsidR="00403ECC">
        <w:rPr>
          <w:rFonts w:ascii="Arial" w:eastAsia="Aptos" w:hAnsi="Arial" w:cs="Arial"/>
          <w:bCs/>
          <w:kern w:val="2"/>
          <w:sz w:val="24"/>
          <w:szCs w:val="24"/>
          <w14:ligatures w14:val="standardContextual"/>
        </w:rPr>
        <w:t xml:space="preserve"> Thomas was a friend of Frank’s). In 1969 John arrived in Essex to work as a Senior Assistant Archivist and proposed the use of </w:t>
      </w:r>
      <w:r w:rsidR="00F7620B">
        <w:rPr>
          <w:rFonts w:ascii="Arial" w:eastAsia="Aptos" w:hAnsi="Arial" w:cs="Arial"/>
          <w:bCs/>
          <w:kern w:val="2"/>
          <w:sz w:val="24"/>
          <w:szCs w:val="24"/>
          <w14:ligatures w14:val="standardContextual"/>
        </w:rPr>
        <w:t xml:space="preserve">the </w:t>
      </w:r>
      <w:r w:rsidR="00403ECC">
        <w:rPr>
          <w:rFonts w:ascii="Arial" w:eastAsia="Aptos" w:hAnsi="Arial" w:cs="Arial"/>
          <w:bCs/>
          <w:kern w:val="2"/>
          <w:sz w:val="24"/>
          <w:szCs w:val="24"/>
          <w14:ligatures w14:val="standardContextual"/>
        </w:rPr>
        <w:t>5” x 4” stiff card pro-forma to</w:t>
      </w:r>
      <w:r w:rsidR="007D493A">
        <w:rPr>
          <w:rFonts w:ascii="Arial" w:eastAsia="Aptos" w:hAnsi="Arial" w:cs="Arial"/>
          <w:bCs/>
          <w:kern w:val="2"/>
          <w:sz w:val="24"/>
          <w:szCs w:val="24"/>
          <w14:ligatures w14:val="standardContextual"/>
        </w:rPr>
        <w:t xml:space="preserve"> survey and</w:t>
      </w:r>
      <w:r w:rsidR="00403ECC">
        <w:rPr>
          <w:rFonts w:ascii="Arial" w:eastAsia="Aptos" w:hAnsi="Arial" w:cs="Arial"/>
          <w:bCs/>
          <w:kern w:val="2"/>
          <w:sz w:val="24"/>
          <w:szCs w:val="24"/>
          <w14:ligatures w14:val="standardContextual"/>
        </w:rPr>
        <w:t xml:space="preserve"> record IA sites in Essex</w:t>
      </w:r>
      <w:r w:rsidR="007D493A">
        <w:rPr>
          <w:rFonts w:ascii="Arial" w:eastAsia="Aptos" w:hAnsi="Arial" w:cs="Arial"/>
          <w:bCs/>
          <w:kern w:val="2"/>
          <w:sz w:val="24"/>
          <w:szCs w:val="24"/>
          <w14:ligatures w14:val="standardContextual"/>
        </w:rPr>
        <w:t xml:space="preserve"> – the Industrial Monuments Survey project. John enlisted the help of volunteers from local societies and the project was completed in 1971, but the question then was what to do with the information on the cards, and so his book was published in 1974. Although it did generate some negative reviews at the time, it remains an es</w:t>
      </w:r>
      <w:r w:rsidR="00F7620B">
        <w:rPr>
          <w:rFonts w:ascii="Arial" w:eastAsia="Aptos" w:hAnsi="Arial" w:cs="Arial"/>
          <w:bCs/>
          <w:kern w:val="2"/>
          <w:sz w:val="24"/>
          <w:szCs w:val="24"/>
          <w14:ligatures w14:val="standardContextual"/>
        </w:rPr>
        <w:t>sential foundation and first go-to-</w:t>
      </w:r>
      <w:r w:rsidR="007D493A">
        <w:rPr>
          <w:rFonts w:ascii="Arial" w:eastAsia="Aptos" w:hAnsi="Arial" w:cs="Arial"/>
          <w:bCs/>
          <w:kern w:val="2"/>
          <w:sz w:val="24"/>
          <w:szCs w:val="24"/>
          <w14:ligatures w14:val="standardContextual"/>
        </w:rPr>
        <w:t>book for many of us still researching Essex’s industrial past.</w:t>
      </w:r>
    </w:p>
    <w:p w:rsidR="000123F6" w:rsidRDefault="00350A29" w:rsidP="000123F6">
      <w:pPr>
        <w:spacing w:after="160" w:line="240" w:lineRule="auto"/>
        <w:jc w:val="center"/>
        <w:rPr>
          <w:rFonts w:ascii="Arial" w:eastAsia="Aptos" w:hAnsi="Arial" w:cs="Arial"/>
          <w:bCs/>
          <w:kern w:val="2"/>
          <w:sz w:val="24"/>
          <w:szCs w:val="24"/>
          <w14:ligatures w14:val="standardContextual"/>
        </w:rPr>
      </w:pPr>
      <w:r>
        <w:rPr>
          <w:rFonts w:ascii="Arial" w:eastAsia="Aptos" w:hAnsi="Arial" w:cs="Arial"/>
          <w:bCs/>
          <w:noProof/>
          <w:kern w:val="2"/>
          <w:sz w:val="24"/>
          <w:szCs w:val="24"/>
          <w:lang w:eastAsia="en-GB"/>
        </w:rPr>
        <w:drawing>
          <wp:inline distT="0" distB="0" distL="0" distR="0" wp14:anchorId="7CFC33E2">
            <wp:extent cx="3917166" cy="244792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18381" cy="2448684"/>
                    </a:xfrm>
                    <a:prstGeom prst="rect">
                      <a:avLst/>
                    </a:prstGeom>
                    <a:noFill/>
                  </pic:spPr>
                </pic:pic>
              </a:graphicData>
            </a:graphic>
          </wp:inline>
        </w:drawing>
      </w:r>
    </w:p>
    <w:p w:rsidR="00F7620B" w:rsidRDefault="00F7620B" w:rsidP="00F7620B">
      <w:pPr>
        <w:spacing w:after="160" w:line="240" w:lineRule="auto"/>
        <w:jc w:val="center"/>
        <w:rPr>
          <w:rFonts w:ascii="Arial" w:eastAsia="Aptos" w:hAnsi="Arial" w:cs="Arial"/>
          <w:bCs/>
          <w:kern w:val="2"/>
          <w14:ligatures w14:val="standardContextual"/>
        </w:rPr>
      </w:pPr>
      <w:r>
        <w:rPr>
          <w:rFonts w:ascii="Arial" w:eastAsia="Aptos" w:hAnsi="Arial" w:cs="Arial"/>
          <w:bCs/>
          <w:kern w:val="2"/>
          <w14:ligatures w14:val="standardContextual"/>
        </w:rPr>
        <w:t>(Photo by kind permission of ERO)</w:t>
      </w:r>
    </w:p>
    <w:p w:rsidR="00F7620B" w:rsidRPr="00F7620B" w:rsidRDefault="00F7620B" w:rsidP="00F7620B">
      <w:pPr>
        <w:spacing w:after="160" w:line="240" w:lineRule="auto"/>
        <w:jc w:val="center"/>
        <w:rPr>
          <w:rFonts w:ascii="Arial" w:eastAsia="Aptos" w:hAnsi="Arial" w:cs="Arial"/>
          <w:bCs/>
          <w:kern w:val="2"/>
          <w14:ligatures w14:val="standardContextual"/>
        </w:rPr>
      </w:pPr>
      <w:r>
        <w:rPr>
          <w:rFonts w:ascii="Arial" w:eastAsia="Aptos" w:hAnsi="Arial" w:cs="Arial"/>
          <w:bCs/>
          <w:kern w:val="2"/>
          <w14:ligatures w14:val="standardContextual"/>
        </w:rPr>
        <w:t>L – R:  Dr Catherine Pearson, John Booker, Tony Crosby, Tim Murphy &amp; Shane Gould</w:t>
      </w:r>
    </w:p>
    <w:p w:rsidR="00FF509F" w:rsidRDefault="0037698D" w:rsidP="00FF509F">
      <w:pPr>
        <w:spacing w:after="160" w:line="240" w:lineRule="auto"/>
        <w:jc w:val="both"/>
        <w:rPr>
          <w:rFonts w:ascii="Arial" w:eastAsia="Aptos" w:hAnsi="Arial" w:cs="Arial"/>
          <w:bCs/>
          <w:kern w:val="2"/>
          <w:sz w:val="24"/>
          <w:szCs w:val="24"/>
          <w14:ligatures w14:val="standardContextual"/>
        </w:rPr>
      </w:pPr>
      <w:r>
        <w:rPr>
          <w:rFonts w:ascii="Arial" w:eastAsia="Aptos" w:hAnsi="Arial" w:cs="Arial"/>
          <w:bCs/>
          <w:noProof/>
          <w:kern w:val="2"/>
          <w:sz w:val="24"/>
          <w:szCs w:val="24"/>
          <w:lang w:eastAsia="en-GB"/>
        </w:rPr>
        <w:drawing>
          <wp:anchor distT="0" distB="0" distL="114300" distR="114300" simplePos="0" relativeHeight="251662336" behindDoc="0" locked="0" layoutInCell="1" allowOverlap="1" wp14:anchorId="63764207" wp14:editId="4ACFF476">
            <wp:simplePos x="0" y="0"/>
            <wp:positionH relativeFrom="column">
              <wp:posOffset>-18415</wp:posOffset>
            </wp:positionH>
            <wp:positionV relativeFrom="paragraph">
              <wp:posOffset>1834515</wp:posOffset>
            </wp:positionV>
            <wp:extent cx="3906520" cy="267271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06520" cy="2672715"/>
                    </a:xfrm>
                    <a:prstGeom prst="rect">
                      <a:avLst/>
                    </a:prstGeom>
                    <a:noFill/>
                  </pic:spPr>
                </pic:pic>
              </a:graphicData>
            </a:graphic>
            <wp14:sizeRelH relativeFrom="page">
              <wp14:pctWidth>0</wp14:pctWidth>
            </wp14:sizeRelH>
            <wp14:sizeRelV relativeFrom="page">
              <wp14:pctHeight>0</wp14:pctHeight>
            </wp14:sizeRelV>
          </wp:anchor>
        </w:drawing>
      </w:r>
      <w:r w:rsidR="007D493A">
        <w:rPr>
          <w:rFonts w:ascii="Arial" w:eastAsia="Aptos" w:hAnsi="Arial" w:cs="Arial"/>
          <w:bCs/>
          <w:kern w:val="2"/>
          <w:sz w:val="24"/>
          <w:szCs w:val="24"/>
          <w14:ligatures w14:val="standardContextual"/>
        </w:rPr>
        <w:t xml:space="preserve">There then followed three more talks outlining some of the major periods of </w:t>
      </w:r>
      <w:r w:rsidR="00F7620B">
        <w:rPr>
          <w:rFonts w:ascii="Arial" w:eastAsia="Aptos" w:hAnsi="Arial" w:cs="Arial"/>
          <w:bCs/>
          <w:kern w:val="2"/>
          <w:sz w:val="24"/>
          <w:szCs w:val="24"/>
          <w14:ligatures w14:val="standardContextual"/>
        </w:rPr>
        <w:t xml:space="preserve">the </w:t>
      </w:r>
      <w:r w:rsidR="007D493A">
        <w:rPr>
          <w:rFonts w:ascii="Arial" w:eastAsia="Aptos" w:hAnsi="Arial" w:cs="Arial"/>
          <w:bCs/>
          <w:kern w:val="2"/>
          <w:sz w:val="24"/>
          <w:szCs w:val="24"/>
          <w14:ligatures w14:val="standardContextual"/>
        </w:rPr>
        <w:t>conti</w:t>
      </w:r>
      <w:r w:rsidR="00F7620B">
        <w:rPr>
          <w:rFonts w:ascii="Arial" w:eastAsia="Aptos" w:hAnsi="Arial" w:cs="Arial"/>
          <w:bCs/>
          <w:kern w:val="2"/>
          <w:sz w:val="24"/>
          <w:szCs w:val="24"/>
          <w14:ligatures w14:val="standardContextual"/>
        </w:rPr>
        <w:t>nuing</w:t>
      </w:r>
      <w:r w:rsidR="007D493A">
        <w:rPr>
          <w:rFonts w:ascii="Arial" w:eastAsia="Aptos" w:hAnsi="Arial" w:cs="Arial"/>
          <w:bCs/>
          <w:kern w:val="2"/>
          <w:sz w:val="24"/>
          <w:szCs w:val="24"/>
          <w14:ligatures w14:val="standardContextual"/>
        </w:rPr>
        <w:t xml:space="preserve"> interest in </w:t>
      </w:r>
      <w:r w:rsidR="00F7620B">
        <w:rPr>
          <w:rFonts w:ascii="Arial" w:eastAsia="Aptos" w:hAnsi="Arial" w:cs="Arial"/>
          <w:bCs/>
          <w:kern w:val="2"/>
          <w:sz w:val="24"/>
          <w:szCs w:val="24"/>
          <w14:ligatures w14:val="standardContextual"/>
        </w:rPr>
        <w:t xml:space="preserve">former </w:t>
      </w:r>
      <w:r w:rsidR="007D493A">
        <w:rPr>
          <w:rFonts w:ascii="Arial" w:eastAsia="Aptos" w:hAnsi="Arial" w:cs="Arial"/>
          <w:bCs/>
          <w:kern w:val="2"/>
          <w:sz w:val="24"/>
          <w:szCs w:val="24"/>
          <w14:ligatures w14:val="standardContextual"/>
        </w:rPr>
        <w:t xml:space="preserve">Essex industry. Firstly Dr Catherine Pearson </w:t>
      </w:r>
      <w:r w:rsidR="005F55A7">
        <w:rPr>
          <w:rFonts w:ascii="Arial" w:eastAsia="Aptos" w:hAnsi="Arial" w:cs="Arial"/>
          <w:bCs/>
          <w:kern w:val="2"/>
          <w:sz w:val="24"/>
          <w:szCs w:val="24"/>
          <w14:ligatures w14:val="standardContextual"/>
        </w:rPr>
        <w:t xml:space="preserve">from Anglia Ruskin University </w:t>
      </w:r>
      <w:r w:rsidR="007D493A">
        <w:rPr>
          <w:rFonts w:ascii="Arial" w:eastAsia="Aptos" w:hAnsi="Arial" w:cs="Arial"/>
          <w:bCs/>
          <w:kern w:val="2"/>
          <w:sz w:val="24"/>
          <w:szCs w:val="24"/>
          <w14:ligatures w14:val="standardContextual"/>
        </w:rPr>
        <w:t>presented some of the material, photographs, documents and film</w:t>
      </w:r>
      <w:r w:rsidR="005F55A7">
        <w:rPr>
          <w:rFonts w:ascii="Arial" w:eastAsia="Aptos" w:hAnsi="Arial" w:cs="Arial"/>
          <w:bCs/>
          <w:kern w:val="2"/>
          <w:sz w:val="24"/>
          <w:szCs w:val="24"/>
          <w14:ligatures w14:val="standardContextual"/>
        </w:rPr>
        <w:t>,</w:t>
      </w:r>
      <w:r w:rsidR="007D493A">
        <w:rPr>
          <w:rFonts w:ascii="Arial" w:eastAsia="Aptos" w:hAnsi="Arial" w:cs="Arial"/>
          <w:bCs/>
          <w:kern w:val="2"/>
          <w:sz w:val="24"/>
          <w:szCs w:val="24"/>
          <w14:ligatures w14:val="standardContextual"/>
        </w:rPr>
        <w:t xml:space="preserve"> preserved in the Frederick Roberts Archive, </w:t>
      </w:r>
      <w:r w:rsidR="00F7620B">
        <w:rPr>
          <w:rFonts w:ascii="Arial" w:eastAsia="Aptos" w:hAnsi="Arial" w:cs="Arial"/>
          <w:bCs/>
          <w:kern w:val="2"/>
          <w:sz w:val="24"/>
          <w:szCs w:val="24"/>
          <w14:ligatures w14:val="standardContextual"/>
        </w:rPr>
        <w:t xml:space="preserve">mainly regarding Marconi and Hoffmann. </w:t>
      </w:r>
      <w:r w:rsidR="007D493A">
        <w:rPr>
          <w:rFonts w:ascii="Arial" w:eastAsia="Aptos" w:hAnsi="Arial" w:cs="Arial"/>
          <w:bCs/>
          <w:kern w:val="2"/>
          <w:sz w:val="24"/>
          <w:szCs w:val="24"/>
          <w14:ligatures w14:val="standardContextual"/>
        </w:rPr>
        <w:t>Fred</w:t>
      </w:r>
      <w:r w:rsidR="00F7620B">
        <w:rPr>
          <w:rFonts w:ascii="Arial" w:eastAsia="Aptos" w:hAnsi="Arial" w:cs="Arial"/>
          <w:bCs/>
          <w:kern w:val="2"/>
          <w:sz w:val="24"/>
          <w:szCs w:val="24"/>
          <w14:ligatures w14:val="standardContextual"/>
        </w:rPr>
        <w:t xml:space="preserve">, along with Stanley Wood, was </w:t>
      </w:r>
      <w:r w:rsidR="00FF509F">
        <w:rPr>
          <w:rFonts w:ascii="Arial" w:eastAsia="Aptos" w:hAnsi="Arial" w:cs="Arial"/>
          <w:bCs/>
          <w:kern w:val="2"/>
          <w:sz w:val="24"/>
          <w:szCs w:val="24"/>
          <w14:ligatures w14:val="standardContextual"/>
        </w:rPr>
        <w:t>heavil</w:t>
      </w:r>
      <w:r w:rsidR="00F7620B">
        <w:rPr>
          <w:rFonts w:ascii="Arial" w:eastAsia="Aptos" w:hAnsi="Arial" w:cs="Arial"/>
          <w:bCs/>
          <w:kern w:val="2"/>
          <w:sz w:val="24"/>
          <w:szCs w:val="24"/>
          <w14:ligatures w14:val="standardContextual"/>
        </w:rPr>
        <w:t xml:space="preserve">y involved with the short-lived Chelmsford Industrial Museum Society </w:t>
      </w:r>
      <w:r w:rsidR="00FF509F">
        <w:rPr>
          <w:rFonts w:ascii="Arial" w:eastAsia="Aptos" w:hAnsi="Arial" w:cs="Arial"/>
          <w:bCs/>
          <w:kern w:val="2"/>
          <w:sz w:val="24"/>
          <w:szCs w:val="24"/>
          <w14:ligatures w14:val="standardContextual"/>
        </w:rPr>
        <w:t>during the 1980s</w:t>
      </w:r>
      <w:r w:rsidR="005F55A7">
        <w:rPr>
          <w:rFonts w:ascii="Arial" w:eastAsia="Aptos" w:hAnsi="Arial" w:cs="Arial"/>
          <w:bCs/>
          <w:kern w:val="2"/>
          <w:sz w:val="24"/>
          <w:szCs w:val="24"/>
          <w14:ligatures w14:val="standardContextual"/>
        </w:rPr>
        <w:t xml:space="preserve">. Shane Gould, now Historic England’s lead on Industrial Heritage Strategy, then described the ECC Thematic Surveys of Industrial &amp; Modern Monuments which begin in the mid-1990s. The resultant survey reports are available in the ERO and also many are on the EIAG website at </w:t>
      </w:r>
      <w:hyperlink r:id="rId18" w:history="1">
        <w:r w:rsidR="000123F6" w:rsidRPr="00D16927">
          <w:rPr>
            <w:rStyle w:val="Hyperlink"/>
            <w:rFonts w:ascii="Arial" w:eastAsia="Aptos" w:hAnsi="Arial" w:cs="Arial"/>
            <w:bCs/>
            <w:kern w:val="2"/>
            <w:sz w:val="24"/>
            <w:szCs w:val="24"/>
            <w14:ligatures w14:val="standardContextual"/>
          </w:rPr>
          <w:t>https://www.esah1852.org.uk/eiag/reports</w:t>
        </w:r>
      </w:hyperlink>
      <w:r w:rsidR="000123F6">
        <w:rPr>
          <w:rFonts w:ascii="Arial" w:eastAsia="Aptos" w:hAnsi="Arial" w:cs="Arial"/>
          <w:bCs/>
          <w:kern w:val="2"/>
          <w:sz w:val="24"/>
          <w:szCs w:val="24"/>
          <w14:ligatures w14:val="standardContextual"/>
        </w:rPr>
        <w:t>. Finally Tim Murphy from ECC Place Services described some of the work being undertaken by ECC to preserve their wind and water mills, the timber trestle viaduct at Wickham Bishops</w:t>
      </w:r>
      <w:r w:rsidR="00F7620B">
        <w:rPr>
          <w:rFonts w:ascii="Arial" w:eastAsia="Aptos" w:hAnsi="Arial" w:cs="Arial"/>
          <w:bCs/>
          <w:kern w:val="2"/>
          <w:sz w:val="24"/>
          <w:szCs w:val="24"/>
          <w14:ligatures w14:val="standardContextual"/>
        </w:rPr>
        <w:t>,</w:t>
      </w:r>
      <w:r w:rsidR="000123F6">
        <w:rPr>
          <w:rFonts w:ascii="Arial" w:eastAsia="Aptos" w:hAnsi="Arial" w:cs="Arial"/>
          <w:bCs/>
          <w:kern w:val="2"/>
          <w:sz w:val="24"/>
          <w:szCs w:val="24"/>
          <w14:ligatures w14:val="standardContextual"/>
        </w:rPr>
        <w:t xml:space="preserve"> and Beaumont Quay.</w:t>
      </w:r>
    </w:p>
    <w:p w:rsidR="0037698D" w:rsidRPr="0037698D" w:rsidRDefault="0037698D" w:rsidP="0037698D">
      <w:pPr>
        <w:spacing w:after="160" w:line="240" w:lineRule="auto"/>
        <w:jc w:val="center"/>
        <w:rPr>
          <w:rFonts w:ascii="Arial" w:eastAsia="Aptos" w:hAnsi="Arial" w:cs="Arial"/>
          <w:b/>
          <w:bCs/>
          <w:kern w:val="2"/>
          <w:sz w:val="24"/>
          <w:szCs w:val="24"/>
          <w14:ligatures w14:val="standardContextual"/>
        </w:rPr>
      </w:pPr>
      <w:r w:rsidRPr="0037698D">
        <w:rPr>
          <w:rFonts w:ascii="Arial" w:eastAsia="Aptos" w:hAnsi="Arial" w:cs="Arial"/>
          <w:b/>
          <w:bCs/>
          <w:kern w:val="2"/>
          <w:sz w:val="24"/>
          <w:szCs w:val="24"/>
          <w14:ligatures w14:val="standardContextual"/>
        </w:rPr>
        <w:t>Left: EIAG display at the John Booker event</w:t>
      </w:r>
    </w:p>
    <w:p w:rsidR="0037698D" w:rsidRDefault="0037698D" w:rsidP="0037698D">
      <w:pPr>
        <w:spacing w:after="160" w:line="240" w:lineRule="auto"/>
        <w:rPr>
          <w:rFonts w:ascii="Arial" w:eastAsia="Aptos" w:hAnsi="Arial" w:cs="Arial"/>
          <w:bCs/>
          <w:kern w:val="2"/>
          <w:sz w:val="24"/>
          <w:szCs w:val="24"/>
          <w14:ligatures w14:val="standardContextual"/>
        </w:rPr>
      </w:pPr>
      <w:r>
        <w:rPr>
          <w:rFonts w:ascii="Arial" w:eastAsia="Aptos" w:hAnsi="Arial" w:cs="Arial"/>
          <w:bCs/>
          <w:kern w:val="2"/>
          <w14:ligatures w14:val="standardContextual"/>
        </w:rPr>
        <w:t>(Photo by kind permission of ERO)</w:t>
      </w:r>
    </w:p>
    <w:p w:rsidR="0037698D" w:rsidRDefault="0037698D" w:rsidP="0037698D">
      <w:pPr>
        <w:spacing w:after="160" w:line="240" w:lineRule="auto"/>
        <w:rPr>
          <w:rFonts w:ascii="Arial" w:eastAsia="Aptos" w:hAnsi="Arial" w:cs="Arial"/>
          <w:bCs/>
          <w:kern w:val="2"/>
          <w:sz w:val="24"/>
          <w:szCs w:val="24"/>
          <w14:ligatures w14:val="standardContextual"/>
        </w:rPr>
      </w:pPr>
    </w:p>
    <w:p w:rsidR="0037698D" w:rsidRDefault="0037698D" w:rsidP="0037698D">
      <w:pPr>
        <w:spacing w:after="160" w:line="240" w:lineRule="auto"/>
        <w:rPr>
          <w:rFonts w:ascii="Arial" w:eastAsia="Aptos" w:hAnsi="Arial" w:cs="Arial"/>
          <w:bCs/>
          <w:kern w:val="2"/>
          <w:sz w:val="24"/>
          <w:szCs w:val="24"/>
          <w14:ligatures w14:val="standardContextual"/>
        </w:rPr>
      </w:pPr>
    </w:p>
    <w:p w:rsidR="0037698D" w:rsidRDefault="0037698D" w:rsidP="0037698D">
      <w:pPr>
        <w:spacing w:after="160" w:line="240" w:lineRule="auto"/>
        <w:rPr>
          <w:rFonts w:ascii="Arial" w:eastAsia="Aptos" w:hAnsi="Arial" w:cs="Arial"/>
          <w:bCs/>
          <w:kern w:val="2"/>
          <w:sz w:val="24"/>
          <w:szCs w:val="24"/>
          <w14:ligatures w14:val="standardContextual"/>
        </w:rPr>
      </w:pPr>
    </w:p>
    <w:p w:rsidR="0037698D" w:rsidRDefault="00836DD6" w:rsidP="0037698D">
      <w:pPr>
        <w:spacing w:after="160" w:line="240" w:lineRule="auto"/>
        <w:rPr>
          <w:rFonts w:ascii="Arial" w:eastAsia="Aptos" w:hAnsi="Arial" w:cs="Arial"/>
          <w:bCs/>
          <w:kern w:val="2"/>
          <w:sz w:val="24"/>
          <w:szCs w:val="24"/>
          <w14:ligatures w14:val="standardContextual"/>
        </w:rPr>
      </w:pPr>
      <w:r>
        <w:rPr>
          <w:rFonts w:ascii="Arial" w:eastAsia="Aptos" w:hAnsi="Arial" w:cs="Arial"/>
          <w:bCs/>
          <w:kern w:val="2"/>
          <w:sz w:val="24"/>
          <w:szCs w:val="24"/>
          <w14:ligatures w14:val="standardContextual"/>
        </w:rPr>
        <w:t>Report text by Tony Crosby</w:t>
      </w:r>
    </w:p>
    <w:p w:rsidR="0037698D" w:rsidRDefault="0037698D" w:rsidP="001107EF">
      <w:pPr>
        <w:spacing w:after="160" w:line="240" w:lineRule="auto"/>
        <w:jc w:val="center"/>
        <w:rPr>
          <w:rFonts w:ascii="Arial" w:eastAsia="Aptos" w:hAnsi="Arial" w:cs="Arial"/>
          <w:b/>
          <w:bCs/>
          <w:kern w:val="2"/>
          <w:sz w:val="28"/>
          <w:szCs w:val="28"/>
          <w14:ligatures w14:val="standardContextual"/>
        </w:rPr>
      </w:pPr>
    </w:p>
    <w:p w:rsidR="00432F42" w:rsidRDefault="00432F42" w:rsidP="001107EF">
      <w:pPr>
        <w:spacing w:after="160" w:line="240" w:lineRule="auto"/>
        <w:jc w:val="center"/>
        <w:rPr>
          <w:rFonts w:ascii="Arial" w:eastAsia="Aptos" w:hAnsi="Arial" w:cs="Arial"/>
          <w:b/>
          <w:bCs/>
          <w:kern w:val="2"/>
          <w:sz w:val="28"/>
          <w:szCs w:val="28"/>
          <w14:ligatures w14:val="standardContextual"/>
        </w:rPr>
      </w:pPr>
    </w:p>
    <w:p w:rsidR="00432F42" w:rsidRDefault="00432F42" w:rsidP="001107EF">
      <w:pPr>
        <w:spacing w:after="160" w:line="240" w:lineRule="auto"/>
        <w:jc w:val="center"/>
        <w:rPr>
          <w:rFonts w:ascii="Arial" w:eastAsia="Aptos" w:hAnsi="Arial" w:cs="Arial"/>
          <w:b/>
          <w:bCs/>
          <w:kern w:val="2"/>
          <w:sz w:val="28"/>
          <w:szCs w:val="28"/>
          <w14:ligatures w14:val="standardContextual"/>
        </w:rPr>
      </w:pPr>
    </w:p>
    <w:p w:rsidR="001107EF" w:rsidRPr="001107EF" w:rsidRDefault="00432F42" w:rsidP="001107EF">
      <w:pPr>
        <w:spacing w:after="160" w:line="240" w:lineRule="auto"/>
        <w:jc w:val="center"/>
        <w:rPr>
          <w:rFonts w:ascii="Arial" w:eastAsia="Aptos" w:hAnsi="Arial" w:cs="Arial"/>
          <w:b/>
          <w:bCs/>
          <w:kern w:val="2"/>
          <w:sz w:val="28"/>
          <w:szCs w:val="28"/>
          <w14:ligatures w14:val="standardContextual"/>
        </w:rPr>
      </w:pPr>
      <w:r w:rsidRPr="001107EF">
        <w:rPr>
          <w:rFonts w:ascii="Arial" w:eastAsia="Aptos" w:hAnsi="Arial" w:cs="Arial"/>
          <w:b/>
          <w:bCs/>
          <w:noProof/>
          <w:kern w:val="2"/>
          <w:sz w:val="24"/>
          <w:szCs w:val="24"/>
          <w:lang w:eastAsia="en-GB"/>
          <w14:ligatures w14:val="standardContextual"/>
        </w:rPr>
        <w:drawing>
          <wp:anchor distT="0" distB="0" distL="114300" distR="114300" simplePos="0" relativeHeight="251657728" behindDoc="0" locked="0" layoutInCell="1" allowOverlap="1" wp14:anchorId="115113F2" wp14:editId="6E76EAAD">
            <wp:simplePos x="0" y="0"/>
            <wp:positionH relativeFrom="column">
              <wp:posOffset>3009900</wp:posOffset>
            </wp:positionH>
            <wp:positionV relativeFrom="paragraph">
              <wp:posOffset>307975</wp:posOffset>
            </wp:positionV>
            <wp:extent cx="1104900" cy="904875"/>
            <wp:effectExtent l="0" t="0" r="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0932" t="24073" r="14451" b="4416"/>
                    <a:stretch/>
                  </pic:blipFill>
                  <pic:spPr bwMode="auto">
                    <a:xfrm>
                      <a:off x="0" y="0"/>
                      <a:ext cx="1104900" cy="9048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107EF" w:rsidRPr="001107EF">
        <w:rPr>
          <w:rFonts w:ascii="Arial" w:eastAsia="Aptos" w:hAnsi="Arial" w:cs="Arial"/>
          <w:b/>
          <w:bCs/>
          <w:kern w:val="2"/>
          <w:sz w:val="28"/>
          <w:szCs w:val="28"/>
          <w14:ligatures w14:val="standardContextual"/>
        </w:rPr>
        <w:t>Festival of Essex Archaeology &amp; Heritage 2025</w:t>
      </w:r>
    </w:p>
    <w:p w:rsidR="001107EF" w:rsidRPr="001107EF" w:rsidRDefault="001107EF" w:rsidP="001107EF">
      <w:pPr>
        <w:spacing w:after="160" w:line="240" w:lineRule="auto"/>
        <w:jc w:val="both"/>
        <w:rPr>
          <w:rFonts w:ascii="Arial" w:eastAsia="Aptos" w:hAnsi="Arial" w:cs="Arial"/>
          <w:b/>
          <w:bCs/>
          <w:kern w:val="2"/>
          <w:sz w:val="24"/>
          <w:szCs w:val="24"/>
          <w14:ligatures w14:val="standardContextual"/>
        </w:rPr>
      </w:pPr>
      <w:r w:rsidRPr="001107EF">
        <w:rPr>
          <w:rFonts w:ascii="Arial" w:eastAsia="Aptos" w:hAnsi="Arial" w:cs="Arial"/>
          <w:b/>
          <w:bCs/>
          <w:noProof/>
          <w:kern w:val="2"/>
          <w:sz w:val="24"/>
          <w:szCs w:val="24"/>
          <w:lang w:eastAsia="en-GB"/>
          <w14:ligatures w14:val="standardContextual"/>
        </w:rPr>
        <w:drawing>
          <wp:inline distT="0" distB="0" distL="0" distR="0" wp14:anchorId="552BBC46" wp14:editId="09E2ABAA">
            <wp:extent cx="1938655" cy="6096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8655" cy="609600"/>
                    </a:xfrm>
                    <a:prstGeom prst="rect">
                      <a:avLst/>
                    </a:prstGeom>
                    <a:noFill/>
                  </pic:spPr>
                </pic:pic>
              </a:graphicData>
            </a:graphic>
          </wp:inline>
        </w:drawing>
      </w:r>
      <w:r w:rsidRPr="001107EF">
        <w:rPr>
          <w:rFonts w:ascii="Arial" w:eastAsia="Aptos" w:hAnsi="Arial" w:cs="Arial"/>
          <w:b/>
          <w:bCs/>
          <w:kern w:val="2"/>
          <w:sz w:val="24"/>
          <w:szCs w:val="24"/>
          <w14:ligatures w14:val="standardContextual"/>
        </w:rPr>
        <w:tab/>
      </w:r>
      <w:r w:rsidRPr="001107EF">
        <w:rPr>
          <w:rFonts w:ascii="Arial" w:eastAsia="Aptos" w:hAnsi="Arial" w:cs="Arial"/>
          <w:b/>
          <w:bCs/>
          <w:kern w:val="2"/>
          <w:sz w:val="24"/>
          <w:szCs w:val="24"/>
          <w14:ligatures w14:val="standardContextual"/>
        </w:rPr>
        <w:tab/>
      </w:r>
    </w:p>
    <w:p w:rsidR="001107EF" w:rsidRPr="001107EF" w:rsidRDefault="001107EF" w:rsidP="001107EF">
      <w:pPr>
        <w:spacing w:after="160" w:line="240" w:lineRule="auto"/>
        <w:jc w:val="both"/>
        <w:rPr>
          <w:rFonts w:ascii="Arial" w:eastAsia="Aptos" w:hAnsi="Arial" w:cs="Arial"/>
          <w:bCs/>
          <w:kern w:val="2"/>
          <w:sz w:val="24"/>
          <w:szCs w:val="24"/>
          <w14:ligatures w14:val="standardContextual"/>
        </w:rPr>
      </w:pPr>
    </w:p>
    <w:p w:rsidR="001107EF" w:rsidRPr="001107EF" w:rsidRDefault="001107EF" w:rsidP="001107EF">
      <w:pPr>
        <w:spacing w:after="160" w:line="240" w:lineRule="auto"/>
        <w:jc w:val="both"/>
        <w:rPr>
          <w:rFonts w:ascii="Arial" w:eastAsia="Aptos" w:hAnsi="Arial" w:cs="Arial"/>
          <w:bCs/>
          <w:kern w:val="2"/>
          <w:sz w:val="24"/>
          <w:szCs w:val="24"/>
          <w14:ligatures w14:val="standardContextual"/>
        </w:rPr>
      </w:pPr>
      <w:r w:rsidRPr="001107EF">
        <w:rPr>
          <w:rFonts w:ascii="Arial" w:eastAsia="Aptos" w:hAnsi="Arial" w:cs="Arial"/>
          <w:b/>
          <w:bCs/>
          <w:kern w:val="2"/>
          <w:sz w:val="24"/>
          <w:szCs w:val="24"/>
          <w14:ligatures w14:val="standardContextual"/>
        </w:rPr>
        <w:t>ECC Place Services and Explore Essex are currently planning the Festival of Essex Archaeology &amp; Heritage to be held at Cressing Temple Barns on Thursday 24th July 2025</w:t>
      </w:r>
      <w:r w:rsidRPr="001107EF">
        <w:rPr>
          <w:rFonts w:ascii="Arial" w:eastAsia="Aptos" w:hAnsi="Arial" w:cs="Arial"/>
          <w:bCs/>
          <w:kern w:val="2"/>
          <w:sz w:val="24"/>
          <w:szCs w:val="24"/>
          <w14:ligatures w14:val="standardContextual"/>
        </w:rPr>
        <w:t>.</w:t>
      </w:r>
    </w:p>
    <w:p w:rsidR="001107EF" w:rsidRPr="001107EF" w:rsidRDefault="001107EF" w:rsidP="001107EF">
      <w:pPr>
        <w:spacing w:after="160" w:line="240" w:lineRule="auto"/>
        <w:jc w:val="both"/>
        <w:rPr>
          <w:rFonts w:ascii="Arial" w:eastAsia="Aptos" w:hAnsi="Arial" w:cs="Arial"/>
          <w:bCs/>
          <w:kern w:val="2"/>
          <w:sz w:val="24"/>
          <w:szCs w:val="24"/>
          <w14:ligatures w14:val="standardContextual"/>
        </w:rPr>
      </w:pPr>
      <w:r w:rsidRPr="001107EF">
        <w:rPr>
          <w:rFonts w:ascii="Arial" w:eastAsia="Aptos" w:hAnsi="Arial" w:cs="Arial"/>
          <w:bCs/>
          <w:kern w:val="2"/>
          <w:sz w:val="24"/>
          <w:szCs w:val="24"/>
          <w14:ligatures w14:val="standardContextual"/>
        </w:rPr>
        <w:t>Organisations which have undertaken work in Essex, or are key stakeholders in the county’s historic environment and may have an interest in  engaging with the wider public at an event such as this, have been contacted to express an  interest in having a display, run activities and/or  give talks on their area of interest. Both ESAH and EIAG are having displays at the Festival and an EIAG member will be giving a talk on Essex’s Industrial Archaeology &amp; History.</w:t>
      </w:r>
    </w:p>
    <w:p w:rsidR="001107EF" w:rsidRPr="001107EF" w:rsidRDefault="001107EF" w:rsidP="001107EF">
      <w:pPr>
        <w:spacing w:after="160" w:line="240" w:lineRule="auto"/>
        <w:jc w:val="both"/>
        <w:rPr>
          <w:rFonts w:ascii="Arial" w:eastAsia="Aptos" w:hAnsi="Arial" w:cs="Arial"/>
          <w:bCs/>
          <w:kern w:val="2"/>
          <w:sz w:val="24"/>
          <w:szCs w:val="24"/>
          <w14:ligatures w14:val="standardContextual"/>
        </w:rPr>
      </w:pPr>
      <w:r w:rsidRPr="001107EF">
        <w:rPr>
          <w:rFonts w:ascii="Arial" w:eastAsia="Aptos" w:hAnsi="Arial" w:cs="Arial"/>
          <w:bCs/>
          <w:kern w:val="2"/>
          <w:sz w:val="24"/>
          <w:szCs w:val="24"/>
          <w14:ligatures w14:val="standardContextual"/>
        </w:rPr>
        <w:t>This is the first year of the festival and the hope is that there will be many more to come. This will be a free day open to the public at the fantastic site at Cressing Temple Barns. It is aimed at anyone with an interest in the county’s historic environment. The event is purposely held in the school holidays, and to coincide with the Council for British Archaeology’s Festival of Archaeology, to ensure it is advertised and accessible to a wide demographic. Attendees may have a professional interest, or be visiting as a family day out. The hope to fill two barns with stands from a variety of exhibitors and there will be talks, tours and activities held throughout the day.</w:t>
      </w:r>
    </w:p>
    <w:p w:rsidR="00E6592C" w:rsidRPr="00FF509F" w:rsidRDefault="001107EF" w:rsidP="00FF509F">
      <w:pPr>
        <w:spacing w:after="160" w:line="240" w:lineRule="auto"/>
        <w:jc w:val="both"/>
        <w:rPr>
          <w:rFonts w:ascii="Arial" w:eastAsia="Aptos" w:hAnsi="Arial" w:cs="Arial"/>
          <w:bCs/>
          <w:kern w:val="2"/>
          <w:sz w:val="24"/>
          <w:szCs w:val="24"/>
          <w14:ligatures w14:val="standardContextual"/>
        </w:rPr>
      </w:pPr>
      <w:r w:rsidRPr="001107EF">
        <w:rPr>
          <w:rFonts w:ascii="Arial" w:eastAsia="Aptos" w:hAnsi="Arial" w:cs="Arial"/>
          <w:bCs/>
          <w:kern w:val="2"/>
          <w:sz w:val="24"/>
          <w:szCs w:val="24"/>
          <w14:ligatures w14:val="standardContextual"/>
        </w:rPr>
        <w:t xml:space="preserve">More details will be circulated to you as they are confirmed and will be advertised in </w:t>
      </w:r>
      <w:r w:rsidRPr="001107EF">
        <w:rPr>
          <w:rFonts w:ascii="Arial" w:eastAsia="Aptos" w:hAnsi="Arial" w:cs="Arial"/>
          <w:b/>
          <w:bCs/>
          <w:i/>
          <w:kern w:val="2"/>
          <w:sz w:val="24"/>
          <w:szCs w:val="24"/>
          <w14:ligatures w14:val="standardContextual"/>
        </w:rPr>
        <w:t>Explore E</w:t>
      </w:r>
      <w:r>
        <w:rPr>
          <w:rFonts w:ascii="Arial" w:eastAsia="Aptos" w:hAnsi="Arial" w:cs="Arial"/>
          <w:b/>
          <w:bCs/>
          <w:i/>
          <w:kern w:val="2"/>
          <w:sz w:val="24"/>
          <w:szCs w:val="24"/>
          <w14:ligatures w14:val="standardContextual"/>
        </w:rPr>
        <w:t>ssex</w:t>
      </w:r>
    </w:p>
    <w:p w:rsidR="004F28F6" w:rsidRDefault="008E25AA" w:rsidP="00EF3E3B">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East of England Region</w:t>
      </w:r>
      <w:r w:rsidR="004F28F6">
        <w:rPr>
          <w:rFonts w:ascii="Arial" w:eastAsiaTheme="minorHAnsi" w:hAnsi="Arial" w:cs="Arial"/>
          <w:b/>
          <w:bCs/>
          <w:sz w:val="28"/>
          <w:szCs w:val="28"/>
        </w:rPr>
        <w:t xml:space="preserve"> Industrial Archaeology Conference</w:t>
      </w:r>
    </w:p>
    <w:p w:rsidR="004F28F6" w:rsidRDefault="004F28F6" w:rsidP="00EF3E3B">
      <w:pPr>
        <w:spacing w:after="0" w:line="240" w:lineRule="auto"/>
        <w:ind w:right="-514"/>
        <w:jc w:val="center"/>
        <w:rPr>
          <w:rFonts w:ascii="Arial" w:eastAsiaTheme="minorHAnsi" w:hAnsi="Arial" w:cs="Arial"/>
          <w:b/>
          <w:bCs/>
          <w:sz w:val="28"/>
          <w:szCs w:val="28"/>
        </w:rPr>
      </w:pPr>
    </w:p>
    <w:p w:rsidR="00FC363C" w:rsidRDefault="00306A33" w:rsidP="00EF3E3B">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EERIAC 2025 – Programme &amp; Booking Form</w:t>
      </w:r>
    </w:p>
    <w:p w:rsidR="00306A33" w:rsidRDefault="00306A33" w:rsidP="00EF3E3B">
      <w:pPr>
        <w:spacing w:after="0" w:line="240" w:lineRule="auto"/>
        <w:ind w:right="-514"/>
        <w:jc w:val="center"/>
        <w:rPr>
          <w:rFonts w:ascii="Arial" w:eastAsiaTheme="minorHAnsi" w:hAnsi="Arial" w:cs="Arial"/>
          <w:b/>
          <w:bCs/>
          <w:sz w:val="28"/>
          <w:szCs w:val="28"/>
        </w:rPr>
      </w:pPr>
    </w:p>
    <w:p w:rsidR="00306A33" w:rsidRDefault="00306A33" w:rsidP="00EF3E3B">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Cambridgeshire</w:t>
      </w:r>
    </w:p>
    <w:p w:rsidR="00306A33" w:rsidRDefault="00306A33" w:rsidP="00EF3E3B">
      <w:pPr>
        <w:spacing w:after="0" w:line="240" w:lineRule="auto"/>
        <w:ind w:right="-514"/>
        <w:jc w:val="center"/>
        <w:rPr>
          <w:rFonts w:ascii="Arial" w:eastAsiaTheme="minorHAnsi" w:hAnsi="Arial" w:cs="Arial"/>
          <w:b/>
          <w:bCs/>
          <w:sz w:val="28"/>
          <w:szCs w:val="28"/>
        </w:rPr>
      </w:pPr>
    </w:p>
    <w:p w:rsidR="00306A33" w:rsidRDefault="00306A33" w:rsidP="00EF3E3B">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Saturday 7</w:t>
      </w:r>
      <w:r w:rsidRPr="00306A33">
        <w:rPr>
          <w:rFonts w:ascii="Arial" w:eastAsiaTheme="minorHAnsi" w:hAnsi="Arial" w:cs="Arial"/>
          <w:b/>
          <w:bCs/>
          <w:sz w:val="28"/>
          <w:szCs w:val="28"/>
          <w:vertAlign w:val="superscript"/>
        </w:rPr>
        <w:t>th</w:t>
      </w:r>
      <w:r>
        <w:rPr>
          <w:rFonts w:ascii="Arial" w:eastAsiaTheme="minorHAnsi" w:hAnsi="Arial" w:cs="Arial"/>
          <w:b/>
          <w:bCs/>
          <w:sz w:val="28"/>
          <w:szCs w:val="28"/>
        </w:rPr>
        <w:t xml:space="preserve"> June 2025</w:t>
      </w:r>
    </w:p>
    <w:p w:rsidR="00306A33" w:rsidRDefault="00306A33" w:rsidP="00EF3E3B">
      <w:pPr>
        <w:spacing w:after="0" w:line="240" w:lineRule="auto"/>
        <w:ind w:right="-514"/>
        <w:jc w:val="center"/>
        <w:rPr>
          <w:rFonts w:ascii="Arial" w:eastAsiaTheme="minorHAnsi" w:hAnsi="Arial" w:cs="Arial"/>
          <w:b/>
          <w:bCs/>
          <w:sz w:val="28"/>
          <w:szCs w:val="28"/>
        </w:rPr>
      </w:pPr>
    </w:p>
    <w:p w:rsidR="00306A33" w:rsidRDefault="00306A33" w:rsidP="00EF3E3B">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Prickwillow Engine House Museum, Main Street, Prickwillow, Ely, CB7 4UN</w:t>
      </w:r>
    </w:p>
    <w:p w:rsidR="00F14687" w:rsidRDefault="00F14687" w:rsidP="00EF3E3B">
      <w:pPr>
        <w:spacing w:after="0" w:line="240" w:lineRule="auto"/>
        <w:ind w:right="-514"/>
        <w:jc w:val="center"/>
        <w:rPr>
          <w:rFonts w:ascii="Arial" w:eastAsiaTheme="minorHAnsi" w:hAnsi="Arial" w:cs="Arial"/>
          <w:b/>
          <w:bCs/>
          <w:sz w:val="28"/>
          <w:szCs w:val="28"/>
        </w:rPr>
      </w:pPr>
    </w:p>
    <w:p w:rsidR="00FC363C" w:rsidRDefault="00306A33" w:rsidP="00795C36">
      <w:pPr>
        <w:spacing w:after="0" w:line="240" w:lineRule="auto"/>
        <w:ind w:right="-514"/>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inline distT="0" distB="0" distL="0" distR="0" wp14:anchorId="1F769F56" wp14:editId="24CB67CE">
            <wp:extent cx="6305798" cy="7314780"/>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14572" cy="7324958"/>
                    </a:xfrm>
                    <a:prstGeom prst="rect">
                      <a:avLst/>
                    </a:prstGeom>
                    <a:noFill/>
                  </pic:spPr>
                </pic:pic>
              </a:graphicData>
            </a:graphic>
          </wp:inline>
        </w:drawing>
      </w:r>
    </w:p>
    <w:p w:rsidR="00FC363C" w:rsidRDefault="00306A33" w:rsidP="00432F42">
      <w:pPr>
        <w:spacing w:after="0" w:line="240" w:lineRule="auto"/>
        <w:ind w:right="-20"/>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inline distT="0" distB="0" distL="0" distR="0" wp14:anchorId="71D214A7">
            <wp:extent cx="6756887" cy="7088306"/>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72028" cy="7104190"/>
                    </a:xfrm>
                    <a:prstGeom prst="rect">
                      <a:avLst/>
                    </a:prstGeom>
                    <a:noFill/>
                  </pic:spPr>
                </pic:pic>
              </a:graphicData>
            </a:graphic>
          </wp:inline>
        </w:drawing>
      </w:r>
    </w:p>
    <w:p w:rsidR="00FC363C" w:rsidRDefault="00FC363C" w:rsidP="00142307">
      <w:pPr>
        <w:spacing w:after="0" w:line="240" w:lineRule="auto"/>
        <w:ind w:right="-514"/>
        <w:rPr>
          <w:rFonts w:ascii="Arial" w:eastAsiaTheme="minorHAnsi" w:hAnsi="Arial" w:cs="Arial"/>
          <w:b/>
          <w:bCs/>
          <w:sz w:val="28"/>
          <w:szCs w:val="28"/>
        </w:rPr>
      </w:pPr>
    </w:p>
    <w:p w:rsidR="00795C36" w:rsidRDefault="00795C36" w:rsidP="00EF3E3B">
      <w:pPr>
        <w:spacing w:after="0" w:line="240" w:lineRule="auto"/>
        <w:ind w:right="-514"/>
        <w:jc w:val="center"/>
        <w:rPr>
          <w:rFonts w:ascii="Arial" w:eastAsiaTheme="minorHAnsi" w:hAnsi="Arial" w:cs="Arial"/>
          <w:b/>
          <w:bCs/>
          <w:sz w:val="28"/>
          <w:szCs w:val="28"/>
        </w:rPr>
      </w:pPr>
    </w:p>
    <w:p w:rsidR="00DA2687" w:rsidRDefault="00DA2687" w:rsidP="00432F42">
      <w:pPr>
        <w:spacing w:after="0" w:line="240" w:lineRule="auto"/>
        <w:ind w:right="-20"/>
        <w:jc w:val="center"/>
        <w:rPr>
          <w:rFonts w:ascii="Arial" w:eastAsiaTheme="minorHAnsi" w:hAnsi="Arial" w:cs="Arial"/>
          <w:b/>
          <w:bCs/>
          <w:sz w:val="28"/>
          <w:szCs w:val="28"/>
        </w:rPr>
      </w:pPr>
      <w:r>
        <w:rPr>
          <w:rFonts w:ascii="Arial" w:eastAsiaTheme="minorHAnsi" w:hAnsi="Arial" w:cs="Arial"/>
          <w:b/>
          <w:bCs/>
          <w:sz w:val="28"/>
          <w:szCs w:val="28"/>
        </w:rPr>
        <w:t>An exclusive opportunity to visit</w:t>
      </w:r>
    </w:p>
    <w:p w:rsidR="002D000E" w:rsidRDefault="002D000E" w:rsidP="00432F42">
      <w:pPr>
        <w:spacing w:after="0" w:line="240" w:lineRule="auto"/>
        <w:ind w:right="-20"/>
        <w:jc w:val="center"/>
        <w:rPr>
          <w:rFonts w:ascii="Arial" w:eastAsiaTheme="minorHAnsi" w:hAnsi="Arial" w:cs="Arial"/>
          <w:b/>
          <w:bCs/>
          <w:sz w:val="28"/>
          <w:szCs w:val="28"/>
        </w:rPr>
      </w:pPr>
      <w:r w:rsidRPr="002D000E">
        <w:rPr>
          <w:rFonts w:ascii="Arial" w:eastAsiaTheme="minorHAnsi" w:hAnsi="Arial" w:cs="Arial"/>
          <w:b/>
          <w:bCs/>
          <w:sz w:val="28"/>
          <w:szCs w:val="28"/>
        </w:rPr>
        <w:t>West Ham Pumping Stat</w:t>
      </w:r>
      <w:r w:rsidR="00DA2687">
        <w:rPr>
          <w:rFonts w:ascii="Arial" w:eastAsiaTheme="minorHAnsi" w:hAnsi="Arial" w:cs="Arial"/>
          <w:b/>
          <w:bCs/>
          <w:sz w:val="28"/>
          <w:szCs w:val="28"/>
        </w:rPr>
        <w:t>ion Engine House, Abbey Road, Stratford, E15 2QT</w:t>
      </w:r>
    </w:p>
    <w:p w:rsidR="00DA2687" w:rsidRPr="00432F42" w:rsidRDefault="00DA2687" w:rsidP="00432F42">
      <w:pPr>
        <w:spacing w:after="0" w:line="240" w:lineRule="auto"/>
        <w:ind w:right="-20"/>
        <w:jc w:val="center"/>
        <w:rPr>
          <w:rFonts w:ascii="Arial" w:eastAsiaTheme="minorHAnsi" w:hAnsi="Arial" w:cs="Arial"/>
          <w:b/>
          <w:bCs/>
          <w:sz w:val="16"/>
          <w:szCs w:val="28"/>
        </w:rPr>
      </w:pPr>
    </w:p>
    <w:p w:rsidR="00DA2687" w:rsidRDefault="00DA2687" w:rsidP="00432F42">
      <w:pPr>
        <w:spacing w:after="0" w:line="240" w:lineRule="auto"/>
        <w:ind w:right="-20"/>
        <w:jc w:val="center"/>
        <w:rPr>
          <w:rFonts w:ascii="Arial" w:eastAsiaTheme="minorHAnsi" w:hAnsi="Arial" w:cs="Arial"/>
          <w:bCs/>
          <w:sz w:val="24"/>
          <w:szCs w:val="24"/>
        </w:rPr>
      </w:pPr>
      <w:r w:rsidRPr="00E323AF">
        <w:rPr>
          <w:rFonts w:ascii="Arial" w:eastAsiaTheme="minorHAnsi" w:hAnsi="Arial" w:cs="Arial"/>
          <w:bCs/>
          <w:color w:val="FF0000"/>
          <w:sz w:val="24"/>
          <w:szCs w:val="24"/>
        </w:rPr>
        <w:t>An opportunity has arisen to have a small group visit to the West Ham Pumping Station Engine House later this year on a date to be arranged.</w:t>
      </w:r>
    </w:p>
    <w:p w:rsidR="00DA2687" w:rsidRDefault="00DA2687" w:rsidP="00432F42">
      <w:pPr>
        <w:spacing w:after="0" w:line="240" w:lineRule="auto"/>
        <w:ind w:right="-20"/>
        <w:jc w:val="both"/>
        <w:rPr>
          <w:rFonts w:ascii="Arial" w:eastAsiaTheme="minorHAnsi" w:hAnsi="Arial" w:cs="Arial"/>
          <w:bCs/>
          <w:sz w:val="24"/>
          <w:szCs w:val="24"/>
        </w:rPr>
      </w:pPr>
    </w:p>
    <w:p w:rsidR="00E323AF" w:rsidRPr="00E323AF" w:rsidRDefault="00DA2687" w:rsidP="00432F42">
      <w:pPr>
        <w:spacing w:after="0" w:line="240" w:lineRule="auto"/>
        <w:ind w:right="-20"/>
        <w:jc w:val="both"/>
        <w:rPr>
          <w:rFonts w:ascii="Arial" w:eastAsiaTheme="minorHAnsi" w:hAnsi="Arial" w:cs="Arial"/>
          <w:bCs/>
          <w:sz w:val="24"/>
          <w:szCs w:val="24"/>
        </w:rPr>
      </w:pPr>
      <w:r w:rsidRPr="00DA2687">
        <w:rPr>
          <w:rFonts w:ascii="Arial" w:eastAsiaTheme="minorHAnsi" w:hAnsi="Arial" w:cs="Arial"/>
          <w:bCs/>
          <w:sz w:val="24"/>
          <w:szCs w:val="24"/>
        </w:rPr>
        <w:t>The famous and iconic Abbey Mills Pumping Station is preserved in Stratford, East London. Closely adjacent and much less well known is the former West Ham Pumping Station. This was completed in 1897 and equipped with Lilleshall Company (Engineers) beam engines to pump waste water from West Ham</w:t>
      </w:r>
      <w:r>
        <w:rPr>
          <w:rFonts w:ascii="Arial" w:eastAsiaTheme="minorHAnsi" w:hAnsi="Arial" w:cs="Arial"/>
          <w:bCs/>
          <w:sz w:val="24"/>
          <w:szCs w:val="24"/>
        </w:rPr>
        <w:t xml:space="preserve"> to the Northern Outfall sewers, part of </w:t>
      </w:r>
      <w:r w:rsidR="00E323AF">
        <w:rPr>
          <w:rFonts w:ascii="Arial" w:eastAsiaTheme="minorHAnsi" w:hAnsi="Arial" w:cs="Arial"/>
          <w:bCs/>
          <w:sz w:val="24"/>
          <w:szCs w:val="24"/>
        </w:rPr>
        <w:t xml:space="preserve">Sir </w:t>
      </w:r>
      <w:r>
        <w:rPr>
          <w:rFonts w:ascii="Arial" w:eastAsiaTheme="minorHAnsi" w:hAnsi="Arial" w:cs="Arial"/>
          <w:bCs/>
          <w:sz w:val="24"/>
          <w:szCs w:val="24"/>
        </w:rPr>
        <w:t>Joseph Bazelgette’s</w:t>
      </w:r>
      <w:r w:rsidR="00E323AF">
        <w:rPr>
          <w:rFonts w:ascii="Arial" w:eastAsiaTheme="minorHAnsi" w:hAnsi="Arial" w:cs="Arial"/>
          <w:bCs/>
          <w:sz w:val="24"/>
          <w:szCs w:val="24"/>
        </w:rPr>
        <w:t xml:space="preserve"> new London sewer system.</w:t>
      </w:r>
      <w:r w:rsidRPr="00DA2687">
        <w:rPr>
          <w:rFonts w:ascii="Arial" w:eastAsiaTheme="minorHAnsi" w:hAnsi="Arial" w:cs="Arial"/>
          <w:bCs/>
          <w:sz w:val="24"/>
          <w:szCs w:val="24"/>
        </w:rPr>
        <w:t xml:space="preserve"> The station was closed in 1972 </w:t>
      </w:r>
      <w:r w:rsidR="00E323AF">
        <w:rPr>
          <w:rFonts w:ascii="Arial" w:eastAsiaTheme="minorHAnsi" w:hAnsi="Arial" w:cs="Arial"/>
          <w:bCs/>
          <w:sz w:val="24"/>
          <w:szCs w:val="24"/>
        </w:rPr>
        <w:t>and was Listed Grade II in 1984. The e</w:t>
      </w:r>
      <w:r w:rsidR="00E323AF" w:rsidRPr="00E323AF">
        <w:rPr>
          <w:rFonts w:ascii="Arial" w:eastAsiaTheme="minorHAnsi" w:hAnsi="Arial" w:cs="Arial"/>
          <w:bCs/>
          <w:sz w:val="24"/>
          <w:szCs w:val="24"/>
        </w:rPr>
        <w:t>ngine House contains two beam</w:t>
      </w:r>
      <w:r w:rsidR="00E323AF">
        <w:rPr>
          <w:rFonts w:ascii="Arial" w:eastAsiaTheme="minorHAnsi" w:hAnsi="Arial" w:cs="Arial"/>
          <w:bCs/>
          <w:sz w:val="24"/>
          <w:szCs w:val="24"/>
        </w:rPr>
        <w:t xml:space="preserve"> engines built by Lilleshall Co. in 1895 and</w:t>
      </w:r>
      <w:r w:rsidR="00E323AF" w:rsidRPr="00E323AF">
        <w:rPr>
          <w:rFonts w:ascii="Arial" w:eastAsiaTheme="minorHAnsi" w:hAnsi="Arial" w:cs="Arial"/>
          <w:bCs/>
          <w:sz w:val="24"/>
          <w:szCs w:val="24"/>
        </w:rPr>
        <w:t xml:space="preserve"> installe</w:t>
      </w:r>
      <w:r w:rsidR="00E323AF">
        <w:rPr>
          <w:rFonts w:ascii="Arial" w:eastAsiaTheme="minorHAnsi" w:hAnsi="Arial" w:cs="Arial"/>
          <w:bCs/>
          <w:sz w:val="24"/>
          <w:szCs w:val="24"/>
        </w:rPr>
        <w:t>d in 1900</w:t>
      </w:r>
      <w:r w:rsidR="00E323AF" w:rsidRPr="00E323AF">
        <w:rPr>
          <w:rFonts w:ascii="Arial" w:eastAsiaTheme="minorHAnsi" w:hAnsi="Arial" w:cs="Arial"/>
          <w:bCs/>
          <w:sz w:val="24"/>
          <w:szCs w:val="24"/>
        </w:rPr>
        <w:t xml:space="preserve">. </w:t>
      </w:r>
      <w:r w:rsidR="00E323AF">
        <w:rPr>
          <w:rFonts w:ascii="Arial" w:eastAsiaTheme="minorHAnsi" w:hAnsi="Arial" w:cs="Arial"/>
          <w:bCs/>
          <w:sz w:val="24"/>
          <w:szCs w:val="24"/>
        </w:rPr>
        <w:t>One reason for l</w:t>
      </w:r>
      <w:r w:rsidR="00E323AF" w:rsidRPr="00E323AF">
        <w:rPr>
          <w:rFonts w:ascii="Arial" w:eastAsiaTheme="minorHAnsi" w:hAnsi="Arial" w:cs="Arial"/>
          <w:bCs/>
          <w:sz w:val="24"/>
          <w:szCs w:val="24"/>
        </w:rPr>
        <w:t xml:space="preserve">isted </w:t>
      </w:r>
      <w:r w:rsidR="00E323AF">
        <w:rPr>
          <w:rFonts w:ascii="Arial" w:eastAsiaTheme="minorHAnsi" w:hAnsi="Arial" w:cs="Arial"/>
          <w:bCs/>
          <w:sz w:val="24"/>
          <w:szCs w:val="24"/>
        </w:rPr>
        <w:t>status w</w:t>
      </w:r>
      <w:r w:rsidR="00E323AF" w:rsidRPr="00E323AF">
        <w:rPr>
          <w:rFonts w:ascii="Arial" w:eastAsiaTheme="minorHAnsi" w:hAnsi="Arial" w:cs="Arial"/>
          <w:bCs/>
          <w:sz w:val="24"/>
          <w:szCs w:val="24"/>
        </w:rPr>
        <w:t xml:space="preserve">as </w:t>
      </w:r>
      <w:r w:rsidR="00E323AF">
        <w:rPr>
          <w:rFonts w:ascii="Arial" w:eastAsiaTheme="minorHAnsi" w:hAnsi="Arial" w:cs="Arial"/>
          <w:bCs/>
          <w:sz w:val="24"/>
          <w:szCs w:val="24"/>
        </w:rPr>
        <w:t xml:space="preserve">these </w:t>
      </w:r>
      <w:r w:rsidR="00E323AF" w:rsidRPr="00E323AF">
        <w:rPr>
          <w:rFonts w:ascii="Arial" w:eastAsiaTheme="minorHAnsi" w:hAnsi="Arial" w:cs="Arial"/>
          <w:bCs/>
          <w:sz w:val="24"/>
          <w:szCs w:val="24"/>
        </w:rPr>
        <w:t>fine examples of late 19th century steam technology.</w:t>
      </w:r>
    </w:p>
    <w:p w:rsidR="00DA2687" w:rsidRPr="00432F42" w:rsidRDefault="00DA2687" w:rsidP="00432F42">
      <w:pPr>
        <w:spacing w:after="0" w:line="240" w:lineRule="auto"/>
        <w:ind w:right="-20"/>
        <w:jc w:val="both"/>
        <w:rPr>
          <w:rFonts w:ascii="Arial" w:eastAsiaTheme="minorHAnsi" w:hAnsi="Arial" w:cs="Arial"/>
          <w:bCs/>
          <w:sz w:val="12"/>
          <w:szCs w:val="24"/>
        </w:rPr>
      </w:pPr>
    </w:p>
    <w:p w:rsidR="002D5445" w:rsidRDefault="00E323AF" w:rsidP="00432F42">
      <w:pPr>
        <w:spacing w:after="0" w:line="240" w:lineRule="auto"/>
        <w:ind w:right="-20"/>
        <w:jc w:val="both"/>
        <w:rPr>
          <w:rFonts w:ascii="Arial" w:eastAsiaTheme="minorHAnsi" w:hAnsi="Arial" w:cs="Arial"/>
          <w:bCs/>
          <w:sz w:val="24"/>
          <w:szCs w:val="24"/>
        </w:rPr>
      </w:pPr>
      <w:r>
        <w:rPr>
          <w:rFonts w:ascii="Arial" w:eastAsiaTheme="minorHAnsi" w:hAnsi="Arial" w:cs="Arial"/>
          <w:bCs/>
          <w:sz w:val="24"/>
          <w:szCs w:val="24"/>
        </w:rPr>
        <w:t>The site was unoccupied until 2002 when the engineering training facility</w:t>
      </w:r>
      <w:r w:rsidR="002D5445">
        <w:rPr>
          <w:rFonts w:ascii="Arial" w:eastAsiaTheme="minorHAnsi" w:hAnsi="Arial" w:cs="Arial"/>
          <w:bCs/>
          <w:sz w:val="24"/>
          <w:szCs w:val="24"/>
        </w:rPr>
        <w:t xml:space="preserve"> (Alpha BSE Training) took over the site to use as a </w:t>
      </w:r>
      <w:r w:rsidR="002F4270">
        <w:rPr>
          <w:rFonts w:ascii="Arial" w:eastAsiaTheme="minorHAnsi" w:hAnsi="Arial" w:cs="Arial"/>
          <w:bCs/>
          <w:sz w:val="24"/>
          <w:szCs w:val="24"/>
        </w:rPr>
        <w:t>training centre</w:t>
      </w:r>
      <w:r w:rsidR="002D5445" w:rsidRPr="002D5445">
        <w:rPr>
          <w:rFonts w:ascii="Arial" w:eastAsiaTheme="minorHAnsi" w:hAnsi="Arial" w:cs="Arial"/>
          <w:bCs/>
          <w:sz w:val="24"/>
          <w:szCs w:val="24"/>
        </w:rPr>
        <w:t xml:space="preserve"> </w:t>
      </w:r>
      <w:r w:rsidR="002D5445">
        <w:rPr>
          <w:rFonts w:ascii="Arial" w:eastAsiaTheme="minorHAnsi" w:hAnsi="Arial" w:cs="Arial"/>
          <w:bCs/>
          <w:sz w:val="24"/>
          <w:szCs w:val="24"/>
        </w:rPr>
        <w:t xml:space="preserve">for </w:t>
      </w:r>
      <w:r w:rsidR="002D5445" w:rsidRPr="002D5445">
        <w:rPr>
          <w:rFonts w:ascii="Arial" w:eastAsiaTheme="minorHAnsi" w:hAnsi="Arial" w:cs="Arial"/>
          <w:bCs/>
          <w:sz w:val="24"/>
          <w:szCs w:val="24"/>
        </w:rPr>
        <w:t xml:space="preserve">local people as plumbers, </w:t>
      </w:r>
      <w:r w:rsidR="002D5445">
        <w:rPr>
          <w:rFonts w:ascii="Arial" w:eastAsiaTheme="minorHAnsi" w:hAnsi="Arial" w:cs="Arial"/>
          <w:bCs/>
          <w:sz w:val="24"/>
          <w:szCs w:val="24"/>
        </w:rPr>
        <w:t xml:space="preserve">electricians and gas engineers. Now the Lea Valley Heritage Alliance are planning to open the site </w:t>
      </w:r>
      <w:r w:rsidR="002D5445" w:rsidRPr="00DA2687">
        <w:rPr>
          <w:rFonts w:ascii="Arial" w:eastAsiaTheme="minorHAnsi" w:hAnsi="Arial" w:cs="Arial"/>
          <w:bCs/>
          <w:sz w:val="24"/>
          <w:szCs w:val="24"/>
        </w:rPr>
        <w:t>to the public combining historic east London engineering with the training of engineers for the 21st Century.</w:t>
      </w:r>
    </w:p>
    <w:p w:rsidR="002D5445" w:rsidRPr="00432F42" w:rsidRDefault="002D5445" w:rsidP="00432F42">
      <w:pPr>
        <w:spacing w:after="0" w:line="240" w:lineRule="auto"/>
        <w:ind w:right="-20"/>
        <w:jc w:val="both"/>
        <w:rPr>
          <w:rFonts w:ascii="Arial" w:eastAsiaTheme="minorHAnsi" w:hAnsi="Arial" w:cs="Arial"/>
          <w:bCs/>
          <w:sz w:val="12"/>
          <w:szCs w:val="24"/>
        </w:rPr>
      </w:pPr>
    </w:p>
    <w:p w:rsidR="002D5445" w:rsidRDefault="002D5445" w:rsidP="00432F42">
      <w:pPr>
        <w:spacing w:after="0" w:line="240" w:lineRule="auto"/>
        <w:ind w:right="-20"/>
        <w:jc w:val="center"/>
        <w:rPr>
          <w:rFonts w:ascii="Arial" w:hAnsi="Arial" w:cs="Arial"/>
          <w:color w:val="000000"/>
          <w:sz w:val="24"/>
          <w:szCs w:val="24"/>
        </w:rPr>
      </w:pPr>
      <w:r w:rsidRPr="002D5445">
        <w:rPr>
          <w:rFonts w:ascii="Arial" w:eastAsiaTheme="minorHAnsi" w:hAnsi="Arial" w:cs="Arial"/>
          <w:b/>
          <w:bCs/>
          <w:sz w:val="24"/>
          <w:szCs w:val="24"/>
        </w:rPr>
        <w:t xml:space="preserve">If you would be in interested in visiting this site please email me </w:t>
      </w:r>
      <w:r w:rsidR="002F4270" w:rsidRPr="002D5445">
        <w:rPr>
          <w:rFonts w:ascii="Arial" w:eastAsiaTheme="minorHAnsi" w:hAnsi="Arial" w:cs="Arial"/>
          <w:b/>
          <w:bCs/>
          <w:sz w:val="24"/>
          <w:szCs w:val="24"/>
        </w:rPr>
        <w:t xml:space="preserve">at </w:t>
      </w:r>
      <w:hyperlink r:id="rId23" w:history="1">
        <w:r w:rsidRPr="002D5445">
          <w:rPr>
            <w:rStyle w:val="Hyperlink"/>
            <w:rFonts w:ascii="Arial" w:hAnsi="Arial" w:cs="Arial"/>
            <w:b/>
            <w:sz w:val="24"/>
            <w:szCs w:val="24"/>
          </w:rPr>
          <w:t>essexiag@gmail.com</w:t>
        </w:r>
      </w:hyperlink>
      <w:r w:rsidRPr="002D5445">
        <w:rPr>
          <w:rFonts w:ascii="Arial" w:hAnsi="Arial" w:cs="Arial"/>
          <w:b/>
          <w:color w:val="000000"/>
          <w:sz w:val="24"/>
          <w:szCs w:val="24"/>
        </w:rPr>
        <w:t xml:space="preserve"> to express an interest and indicate what day(s) of the week would be best for you.</w:t>
      </w:r>
    </w:p>
    <w:p w:rsidR="002D5445" w:rsidRPr="00432F42" w:rsidRDefault="002D5445" w:rsidP="00432F42">
      <w:pPr>
        <w:spacing w:after="0" w:line="240" w:lineRule="auto"/>
        <w:ind w:right="-20"/>
        <w:jc w:val="both"/>
        <w:rPr>
          <w:rFonts w:ascii="Arial" w:hAnsi="Arial" w:cs="Arial"/>
          <w:color w:val="000000"/>
          <w:sz w:val="12"/>
          <w:szCs w:val="24"/>
        </w:rPr>
      </w:pPr>
    </w:p>
    <w:p w:rsidR="00FC363C" w:rsidRDefault="002D5445" w:rsidP="00432F42">
      <w:pPr>
        <w:spacing w:after="0" w:line="240" w:lineRule="auto"/>
        <w:ind w:right="-20"/>
        <w:jc w:val="both"/>
        <w:rPr>
          <w:rFonts w:ascii="Arial" w:hAnsi="Arial" w:cs="Arial"/>
          <w:color w:val="000000"/>
          <w:sz w:val="24"/>
          <w:szCs w:val="24"/>
        </w:rPr>
      </w:pPr>
      <w:r>
        <w:rPr>
          <w:rFonts w:ascii="Arial" w:hAnsi="Arial" w:cs="Arial"/>
          <w:color w:val="000000"/>
          <w:sz w:val="24"/>
          <w:szCs w:val="24"/>
        </w:rPr>
        <w:t>The Engine House is on Abbey Road Stratford and the nearest railway station is Abbey Road Station on the DLR which is just a few minutes’ walk from the Engine House. West Ham Station on the DLR and Underground Jubilee, District and Hammersmith &amp; City lines is about 10 minutes’ walk from the Engine House.</w:t>
      </w:r>
    </w:p>
    <w:p w:rsidR="002F4270" w:rsidRDefault="002F4270" w:rsidP="00432F42">
      <w:pPr>
        <w:spacing w:after="0" w:line="240" w:lineRule="auto"/>
        <w:ind w:right="-20"/>
        <w:jc w:val="both"/>
        <w:rPr>
          <w:rFonts w:ascii="Arial" w:hAnsi="Arial" w:cs="Arial"/>
          <w:color w:val="000000"/>
          <w:sz w:val="24"/>
          <w:szCs w:val="24"/>
        </w:rPr>
      </w:pPr>
    </w:p>
    <w:p w:rsidR="002F4270" w:rsidRPr="002F4270" w:rsidRDefault="002F4270" w:rsidP="00432F42">
      <w:pPr>
        <w:spacing w:after="0" w:line="240" w:lineRule="auto"/>
        <w:ind w:right="-20"/>
        <w:rPr>
          <w:rFonts w:ascii="Arial" w:hAnsi="Arial" w:cs="Arial"/>
          <w:color w:val="000000"/>
          <w:sz w:val="24"/>
          <w:szCs w:val="24"/>
        </w:rPr>
      </w:pPr>
      <w:r>
        <w:rPr>
          <w:rFonts w:ascii="Arial" w:hAnsi="Arial" w:cs="Arial"/>
          <w:color w:val="000000"/>
          <w:sz w:val="24"/>
          <w:szCs w:val="24"/>
        </w:rPr>
        <w:t>See Historic England’s website for further information and photos of the engines:</w:t>
      </w:r>
    </w:p>
    <w:p w:rsidR="002F4270" w:rsidRDefault="00E03D26" w:rsidP="00432F42">
      <w:pPr>
        <w:spacing w:after="0" w:line="240" w:lineRule="auto"/>
        <w:ind w:right="-20"/>
        <w:jc w:val="both"/>
        <w:rPr>
          <w:rFonts w:ascii="Arial" w:eastAsiaTheme="minorHAnsi" w:hAnsi="Arial" w:cs="Arial"/>
          <w:bCs/>
          <w:sz w:val="24"/>
          <w:szCs w:val="24"/>
        </w:rPr>
      </w:pPr>
      <w:hyperlink r:id="rId24" w:history="1">
        <w:r w:rsidR="002F4270" w:rsidRPr="00E921BC">
          <w:rPr>
            <w:rStyle w:val="Hyperlink"/>
            <w:rFonts w:ascii="Arial" w:eastAsiaTheme="minorHAnsi" w:hAnsi="Arial" w:cs="Arial"/>
            <w:bCs/>
            <w:sz w:val="24"/>
            <w:szCs w:val="24"/>
          </w:rPr>
          <w:t>https://historicengland.org.uk/listing/the-list/list-entry/1357997?section=comments-and-photos</w:t>
        </w:r>
      </w:hyperlink>
    </w:p>
    <w:p w:rsidR="002F4270" w:rsidRDefault="002F4270" w:rsidP="002D5445">
      <w:pPr>
        <w:spacing w:after="0" w:line="240" w:lineRule="auto"/>
        <w:ind w:right="-514"/>
        <w:jc w:val="both"/>
        <w:rPr>
          <w:rFonts w:ascii="Arial" w:eastAsiaTheme="minorHAnsi" w:hAnsi="Arial" w:cs="Arial"/>
          <w:bCs/>
          <w:sz w:val="24"/>
          <w:szCs w:val="24"/>
        </w:rPr>
      </w:pPr>
    </w:p>
    <w:p w:rsidR="00432F42" w:rsidRDefault="00432F42" w:rsidP="002D5445">
      <w:pPr>
        <w:spacing w:after="0" w:line="240" w:lineRule="auto"/>
        <w:ind w:right="-514"/>
        <w:jc w:val="both"/>
        <w:rPr>
          <w:rFonts w:ascii="Arial" w:eastAsiaTheme="minorHAnsi" w:hAnsi="Arial" w:cs="Arial"/>
          <w:bCs/>
          <w:sz w:val="24"/>
          <w:szCs w:val="24"/>
        </w:rPr>
      </w:pPr>
    </w:p>
    <w:p w:rsidR="00327426" w:rsidRDefault="004C0F6A" w:rsidP="004C0F6A">
      <w:pPr>
        <w:spacing w:after="0" w:line="240" w:lineRule="auto"/>
        <w:ind w:right="-514"/>
        <w:jc w:val="center"/>
        <w:rPr>
          <w:rFonts w:ascii="Arial" w:eastAsiaTheme="minorHAnsi" w:hAnsi="Arial" w:cs="Arial"/>
          <w:b/>
          <w:bCs/>
          <w:sz w:val="28"/>
          <w:szCs w:val="28"/>
        </w:rPr>
      </w:pPr>
      <w:r>
        <w:rPr>
          <w:rFonts w:ascii="Arial" w:eastAsiaTheme="minorHAnsi" w:hAnsi="Arial" w:cs="Arial"/>
          <w:b/>
          <w:bCs/>
          <w:sz w:val="28"/>
          <w:szCs w:val="28"/>
        </w:rPr>
        <w:t>Stansted Mountfitchet Windmill</w:t>
      </w:r>
    </w:p>
    <w:p w:rsidR="004C0F6A" w:rsidRDefault="00432F42" w:rsidP="004C0F6A">
      <w:pPr>
        <w:spacing w:after="0" w:line="240" w:lineRule="auto"/>
        <w:ind w:right="-514"/>
        <w:jc w:val="center"/>
        <w:rPr>
          <w:rFonts w:ascii="Arial" w:eastAsiaTheme="minorHAnsi" w:hAnsi="Arial" w:cs="Arial"/>
          <w:bCs/>
          <w:sz w:val="24"/>
          <w:szCs w:val="24"/>
        </w:rPr>
      </w:pPr>
      <w:r>
        <w:rPr>
          <w:rFonts w:ascii="Arial" w:eastAsiaTheme="minorHAnsi" w:hAnsi="Arial" w:cs="Arial"/>
          <w:bCs/>
          <w:noProof/>
          <w:sz w:val="24"/>
          <w:szCs w:val="24"/>
          <w:lang w:eastAsia="en-GB"/>
        </w:rPr>
        <w:drawing>
          <wp:anchor distT="0" distB="0" distL="114300" distR="114300" simplePos="0" relativeHeight="251655680" behindDoc="0" locked="0" layoutInCell="1" allowOverlap="1" wp14:anchorId="1F792C3E" wp14:editId="06A30937">
            <wp:simplePos x="0" y="0"/>
            <wp:positionH relativeFrom="column">
              <wp:posOffset>5715</wp:posOffset>
            </wp:positionH>
            <wp:positionV relativeFrom="paragraph">
              <wp:posOffset>54610</wp:posOffset>
            </wp:positionV>
            <wp:extent cx="2208530" cy="4777740"/>
            <wp:effectExtent l="0" t="0" r="127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08530" cy="4777740"/>
                    </a:xfrm>
                    <a:prstGeom prst="rect">
                      <a:avLst/>
                    </a:prstGeom>
                    <a:noFill/>
                  </pic:spPr>
                </pic:pic>
              </a:graphicData>
            </a:graphic>
            <wp14:sizeRelH relativeFrom="page">
              <wp14:pctWidth>0</wp14:pctWidth>
            </wp14:sizeRelH>
            <wp14:sizeRelV relativeFrom="page">
              <wp14:pctHeight>0</wp14:pctHeight>
            </wp14:sizeRelV>
          </wp:anchor>
        </w:drawing>
      </w:r>
    </w:p>
    <w:p w:rsidR="004C0F6A" w:rsidRDefault="00AE4783" w:rsidP="00CA1436">
      <w:pPr>
        <w:spacing w:after="0" w:line="240" w:lineRule="auto"/>
        <w:ind w:right="-514"/>
        <w:rPr>
          <w:rFonts w:ascii="Arial" w:eastAsiaTheme="minorHAnsi" w:hAnsi="Arial" w:cs="Arial"/>
          <w:bCs/>
          <w:sz w:val="24"/>
          <w:szCs w:val="24"/>
        </w:rPr>
      </w:pPr>
      <w:r>
        <w:rPr>
          <w:rFonts w:ascii="Arial" w:eastAsiaTheme="minorHAnsi" w:hAnsi="Arial" w:cs="Arial"/>
          <w:bCs/>
          <w:sz w:val="24"/>
          <w:szCs w:val="24"/>
        </w:rPr>
        <w:tab/>
      </w:r>
      <w:r>
        <w:rPr>
          <w:rFonts w:ascii="Arial" w:eastAsiaTheme="minorHAnsi" w:hAnsi="Arial" w:cs="Arial"/>
          <w:bCs/>
          <w:noProof/>
          <w:sz w:val="24"/>
          <w:szCs w:val="24"/>
          <w:lang w:eastAsia="en-GB"/>
        </w:rPr>
        <w:drawing>
          <wp:inline distT="0" distB="0" distL="0" distR="0" wp14:anchorId="34CC93B9">
            <wp:extent cx="3817938" cy="1762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5645" cy="1761067"/>
                    </a:xfrm>
                    <a:prstGeom prst="rect">
                      <a:avLst/>
                    </a:prstGeom>
                    <a:noFill/>
                  </pic:spPr>
                </pic:pic>
              </a:graphicData>
            </a:graphic>
          </wp:inline>
        </w:drawing>
      </w:r>
    </w:p>
    <w:p w:rsidR="00AE4783" w:rsidRDefault="00AE4783" w:rsidP="00CA1436">
      <w:pPr>
        <w:spacing w:after="0" w:line="240" w:lineRule="auto"/>
        <w:ind w:right="-514"/>
        <w:rPr>
          <w:rFonts w:ascii="Arial" w:eastAsiaTheme="minorHAnsi" w:hAnsi="Arial" w:cs="Arial"/>
          <w:bCs/>
          <w:sz w:val="24"/>
          <w:szCs w:val="24"/>
        </w:rPr>
      </w:pPr>
    </w:p>
    <w:p w:rsidR="00AE4783" w:rsidRPr="004C0F6A" w:rsidRDefault="00AE4783" w:rsidP="00CA1436">
      <w:pPr>
        <w:spacing w:after="0" w:line="240" w:lineRule="auto"/>
        <w:ind w:right="-514"/>
        <w:rPr>
          <w:rFonts w:ascii="Arial" w:eastAsiaTheme="minorHAnsi" w:hAnsi="Arial" w:cs="Arial"/>
          <w:bCs/>
          <w:sz w:val="24"/>
          <w:szCs w:val="24"/>
        </w:rPr>
      </w:pPr>
    </w:p>
    <w:p w:rsidR="004C0F6A" w:rsidRDefault="00AE4783" w:rsidP="00327426">
      <w:pPr>
        <w:spacing w:after="0" w:line="240" w:lineRule="auto"/>
        <w:ind w:right="-514"/>
        <w:jc w:val="center"/>
        <w:rPr>
          <w:rFonts w:ascii="Arial" w:eastAsiaTheme="minorHAnsi" w:hAnsi="Arial" w:cs="Arial"/>
          <w:b/>
          <w:bCs/>
          <w:sz w:val="28"/>
          <w:szCs w:val="28"/>
        </w:rPr>
      </w:pPr>
      <w:r>
        <w:rPr>
          <w:rFonts w:ascii="Arial" w:eastAsiaTheme="minorHAnsi" w:hAnsi="Arial" w:cs="Arial"/>
          <w:b/>
          <w:bCs/>
          <w:noProof/>
          <w:sz w:val="28"/>
          <w:szCs w:val="28"/>
          <w:lang w:eastAsia="en-GB"/>
        </w:rPr>
        <w:drawing>
          <wp:inline distT="0" distB="0" distL="0" distR="0" wp14:anchorId="1016ACA0">
            <wp:extent cx="3895725" cy="179832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95725" cy="1798320"/>
                    </a:xfrm>
                    <a:prstGeom prst="rect">
                      <a:avLst/>
                    </a:prstGeom>
                    <a:noFill/>
                  </pic:spPr>
                </pic:pic>
              </a:graphicData>
            </a:graphic>
          </wp:inline>
        </w:drawing>
      </w:r>
    </w:p>
    <w:p w:rsidR="00AE4783" w:rsidRDefault="00AE4783" w:rsidP="00327426">
      <w:pPr>
        <w:spacing w:after="0" w:line="240" w:lineRule="auto"/>
        <w:ind w:right="-514"/>
        <w:jc w:val="center"/>
        <w:rPr>
          <w:rFonts w:ascii="Arial" w:eastAsiaTheme="minorHAnsi" w:hAnsi="Arial" w:cs="Arial"/>
          <w:b/>
          <w:bCs/>
          <w:sz w:val="28"/>
          <w:szCs w:val="28"/>
        </w:rPr>
      </w:pPr>
    </w:p>
    <w:p w:rsidR="00AE4783" w:rsidRDefault="00AC5F3B" w:rsidP="00AC5F3B">
      <w:pPr>
        <w:spacing w:after="0" w:line="240" w:lineRule="auto"/>
        <w:ind w:right="-514"/>
        <w:rPr>
          <w:rFonts w:ascii="Arial" w:eastAsiaTheme="minorHAnsi" w:hAnsi="Arial" w:cs="Arial"/>
          <w:bCs/>
          <w:sz w:val="24"/>
          <w:szCs w:val="24"/>
        </w:rPr>
      </w:pPr>
      <w:r>
        <w:rPr>
          <w:rFonts w:ascii="Arial" w:eastAsiaTheme="minorHAnsi" w:hAnsi="Arial" w:cs="Arial"/>
          <w:bCs/>
          <w:sz w:val="24"/>
          <w:szCs w:val="24"/>
        </w:rPr>
        <w:t>In Newsletter issue 54, October 2024, I reported on the restoration work being undertaken on the tower windmill in Stansted Mountfitchet. I said then that we hoped the work would be completed before Christmas – unfortunately weather and other issues intervened and it was only completed in early April! However this made sure we could re-open in time for Easter open days and the mill will now be open as usual for the summer season. Photos above show the mill in full view, with a couple of close-ups of the re-pointing.</w:t>
      </w:r>
    </w:p>
    <w:p w:rsidR="00AC5F3B" w:rsidRDefault="00AC5F3B" w:rsidP="00AC5F3B">
      <w:pPr>
        <w:spacing w:after="0" w:line="240" w:lineRule="auto"/>
        <w:ind w:right="-514"/>
        <w:rPr>
          <w:rFonts w:ascii="Arial" w:eastAsiaTheme="minorHAnsi" w:hAnsi="Arial" w:cs="Arial"/>
          <w:bCs/>
          <w:sz w:val="24"/>
          <w:szCs w:val="24"/>
        </w:rPr>
      </w:pPr>
    </w:p>
    <w:p w:rsidR="004C0F6A" w:rsidRPr="00AC5F3B" w:rsidRDefault="00AC5F3B" w:rsidP="00AC5F3B">
      <w:pPr>
        <w:spacing w:after="0" w:line="240" w:lineRule="auto"/>
        <w:ind w:right="-514"/>
        <w:rPr>
          <w:rFonts w:ascii="Arial" w:eastAsiaTheme="minorHAnsi" w:hAnsi="Arial" w:cs="Arial"/>
          <w:bCs/>
          <w:sz w:val="24"/>
          <w:szCs w:val="24"/>
        </w:rPr>
      </w:pPr>
      <w:r>
        <w:rPr>
          <w:rFonts w:ascii="Arial" w:eastAsiaTheme="minorHAnsi" w:hAnsi="Arial" w:cs="Arial"/>
          <w:bCs/>
          <w:sz w:val="24"/>
          <w:szCs w:val="24"/>
        </w:rPr>
        <w:t>Text &amp; photos – Tony Crosby</w:t>
      </w:r>
    </w:p>
    <w:sectPr w:rsidR="004C0F6A" w:rsidRPr="00AC5F3B" w:rsidSect="00F36A40">
      <w:footerReference w:type="default" r:id="rId28"/>
      <w:pgSz w:w="11910" w:h="1684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3D26" w:rsidRDefault="00E03D26" w:rsidP="007C3BF8">
      <w:pPr>
        <w:spacing w:after="0" w:line="240" w:lineRule="auto"/>
      </w:pPr>
      <w:r>
        <w:separator/>
      </w:r>
    </w:p>
  </w:endnote>
  <w:endnote w:type="continuationSeparator" w:id="0">
    <w:p w:rsidR="00E03D26" w:rsidRDefault="00E03D26" w:rsidP="007C3B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6994735"/>
      <w:docPartObj>
        <w:docPartGallery w:val="Page Numbers (Bottom of Page)"/>
        <w:docPartUnique/>
      </w:docPartObj>
    </w:sdtPr>
    <w:sdtEndPr>
      <w:rPr>
        <w:noProof/>
      </w:rPr>
    </w:sdtEndPr>
    <w:sdtContent>
      <w:p w:rsidR="001446CB" w:rsidRDefault="001446CB">
        <w:pPr>
          <w:pStyle w:val="Footer"/>
          <w:jc w:val="center"/>
        </w:pPr>
        <w:r>
          <w:fldChar w:fldCharType="begin"/>
        </w:r>
        <w:r>
          <w:instrText xml:space="preserve"> PAGE   \* MERGEFORMAT </w:instrText>
        </w:r>
        <w:r>
          <w:fldChar w:fldCharType="separate"/>
        </w:r>
        <w:r w:rsidR="00E03D26">
          <w:rPr>
            <w:noProof/>
          </w:rPr>
          <w:t>1</w:t>
        </w:r>
        <w:r>
          <w:rPr>
            <w:noProof/>
          </w:rPr>
          <w:fldChar w:fldCharType="end"/>
        </w:r>
      </w:p>
    </w:sdtContent>
  </w:sdt>
  <w:p w:rsidR="001446CB" w:rsidRDefault="001446C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3D26" w:rsidRDefault="00E03D26" w:rsidP="007C3BF8">
      <w:pPr>
        <w:spacing w:after="0" w:line="240" w:lineRule="auto"/>
      </w:pPr>
      <w:r>
        <w:separator/>
      </w:r>
    </w:p>
  </w:footnote>
  <w:footnote w:type="continuationSeparator" w:id="0">
    <w:p w:rsidR="00E03D26" w:rsidRDefault="00E03D26" w:rsidP="007C3B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F7403"/>
    <w:multiLevelType w:val="hybridMultilevel"/>
    <w:tmpl w:val="D7347CE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C86BD0"/>
    <w:multiLevelType w:val="hybridMultilevel"/>
    <w:tmpl w:val="8BDAB1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1F46782"/>
    <w:multiLevelType w:val="hybridMultilevel"/>
    <w:tmpl w:val="82FEB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3B74C66"/>
    <w:multiLevelType w:val="multilevel"/>
    <w:tmpl w:val="7690E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19A1838"/>
    <w:multiLevelType w:val="hybridMultilevel"/>
    <w:tmpl w:val="B53C2B8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3F8109F7"/>
    <w:multiLevelType w:val="hybridMultilevel"/>
    <w:tmpl w:val="E29AD6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3DE4F2B"/>
    <w:multiLevelType w:val="hybridMultilevel"/>
    <w:tmpl w:val="3E64DE5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4773D45"/>
    <w:multiLevelType w:val="hybridMultilevel"/>
    <w:tmpl w:val="943C5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370C67"/>
    <w:multiLevelType w:val="hybridMultilevel"/>
    <w:tmpl w:val="02A6DBE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9" w15:restartNumberingAfterBreak="0">
    <w:nsid w:val="4CA50CFC"/>
    <w:multiLevelType w:val="hybridMultilevel"/>
    <w:tmpl w:val="9EF8218A"/>
    <w:lvl w:ilvl="0" w:tplc="F72CFE9C">
      <w:numFmt w:val="bullet"/>
      <w:lvlText w:val=""/>
      <w:lvlJc w:val="left"/>
      <w:pPr>
        <w:ind w:left="820" w:hanging="360"/>
      </w:pPr>
      <w:rPr>
        <w:rFonts w:ascii="Symbol" w:eastAsia="Symbol" w:hAnsi="Symbol" w:cs="Symbol" w:hint="default"/>
        <w:b w:val="0"/>
        <w:bCs w:val="0"/>
        <w:i w:val="0"/>
        <w:iCs w:val="0"/>
        <w:spacing w:val="0"/>
        <w:w w:val="100"/>
        <w:sz w:val="22"/>
        <w:szCs w:val="22"/>
        <w:lang w:val="en-US" w:eastAsia="en-US" w:bidi="ar-SA"/>
      </w:rPr>
    </w:lvl>
    <w:lvl w:ilvl="1" w:tplc="62F6F61C">
      <w:numFmt w:val="bullet"/>
      <w:lvlText w:val="•"/>
      <w:lvlJc w:val="left"/>
      <w:pPr>
        <w:ind w:left="1660" w:hanging="360"/>
      </w:pPr>
      <w:rPr>
        <w:rFonts w:hint="default"/>
        <w:lang w:val="en-US" w:eastAsia="en-US" w:bidi="ar-SA"/>
      </w:rPr>
    </w:lvl>
    <w:lvl w:ilvl="2" w:tplc="28BC17EC">
      <w:numFmt w:val="bullet"/>
      <w:lvlText w:val="•"/>
      <w:lvlJc w:val="left"/>
      <w:pPr>
        <w:ind w:left="2501" w:hanging="360"/>
      </w:pPr>
      <w:rPr>
        <w:rFonts w:hint="default"/>
        <w:lang w:val="en-US" w:eastAsia="en-US" w:bidi="ar-SA"/>
      </w:rPr>
    </w:lvl>
    <w:lvl w:ilvl="3" w:tplc="3B324B30">
      <w:numFmt w:val="bullet"/>
      <w:lvlText w:val="•"/>
      <w:lvlJc w:val="left"/>
      <w:pPr>
        <w:ind w:left="3341" w:hanging="360"/>
      </w:pPr>
      <w:rPr>
        <w:rFonts w:hint="default"/>
        <w:lang w:val="en-US" w:eastAsia="en-US" w:bidi="ar-SA"/>
      </w:rPr>
    </w:lvl>
    <w:lvl w:ilvl="4" w:tplc="C9F0B708">
      <w:numFmt w:val="bullet"/>
      <w:lvlText w:val="•"/>
      <w:lvlJc w:val="left"/>
      <w:pPr>
        <w:ind w:left="4182" w:hanging="360"/>
      </w:pPr>
      <w:rPr>
        <w:rFonts w:hint="default"/>
        <w:lang w:val="en-US" w:eastAsia="en-US" w:bidi="ar-SA"/>
      </w:rPr>
    </w:lvl>
    <w:lvl w:ilvl="5" w:tplc="5860E606">
      <w:numFmt w:val="bullet"/>
      <w:lvlText w:val="•"/>
      <w:lvlJc w:val="left"/>
      <w:pPr>
        <w:ind w:left="5023" w:hanging="360"/>
      </w:pPr>
      <w:rPr>
        <w:rFonts w:hint="default"/>
        <w:lang w:val="en-US" w:eastAsia="en-US" w:bidi="ar-SA"/>
      </w:rPr>
    </w:lvl>
    <w:lvl w:ilvl="6" w:tplc="008A1CCE">
      <w:numFmt w:val="bullet"/>
      <w:lvlText w:val="•"/>
      <w:lvlJc w:val="left"/>
      <w:pPr>
        <w:ind w:left="5863" w:hanging="360"/>
      </w:pPr>
      <w:rPr>
        <w:rFonts w:hint="default"/>
        <w:lang w:val="en-US" w:eastAsia="en-US" w:bidi="ar-SA"/>
      </w:rPr>
    </w:lvl>
    <w:lvl w:ilvl="7" w:tplc="675EF5DC">
      <w:numFmt w:val="bullet"/>
      <w:lvlText w:val="•"/>
      <w:lvlJc w:val="left"/>
      <w:pPr>
        <w:ind w:left="6704" w:hanging="360"/>
      </w:pPr>
      <w:rPr>
        <w:rFonts w:hint="default"/>
        <w:lang w:val="en-US" w:eastAsia="en-US" w:bidi="ar-SA"/>
      </w:rPr>
    </w:lvl>
    <w:lvl w:ilvl="8" w:tplc="B28C528E">
      <w:numFmt w:val="bullet"/>
      <w:lvlText w:val="•"/>
      <w:lvlJc w:val="left"/>
      <w:pPr>
        <w:ind w:left="7545" w:hanging="360"/>
      </w:pPr>
      <w:rPr>
        <w:rFonts w:hint="default"/>
        <w:lang w:val="en-US" w:eastAsia="en-US" w:bidi="ar-SA"/>
      </w:rPr>
    </w:lvl>
  </w:abstractNum>
  <w:abstractNum w:abstractNumId="10" w15:restartNumberingAfterBreak="0">
    <w:nsid w:val="55FD1737"/>
    <w:multiLevelType w:val="hybridMultilevel"/>
    <w:tmpl w:val="3E64DE5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5D32BE"/>
    <w:multiLevelType w:val="hybridMultilevel"/>
    <w:tmpl w:val="E17AA5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4C0559"/>
    <w:multiLevelType w:val="hybridMultilevel"/>
    <w:tmpl w:val="D2A6AE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11"/>
  </w:num>
  <w:num w:numId="4">
    <w:abstractNumId w:val="2"/>
  </w:num>
  <w:num w:numId="5">
    <w:abstractNumId w:val="8"/>
  </w:num>
  <w:num w:numId="6">
    <w:abstractNumId w:val="7"/>
  </w:num>
  <w:num w:numId="7">
    <w:abstractNumId w:val="12"/>
  </w:num>
  <w:num w:numId="8">
    <w:abstractNumId w:val="4"/>
  </w:num>
  <w:num w:numId="9">
    <w:abstractNumId w:val="3"/>
  </w:num>
  <w:num w:numId="10">
    <w:abstractNumId w:val="9"/>
  </w:num>
  <w:num w:numId="11">
    <w:abstractNumId w:val="10"/>
  </w:num>
  <w:num w:numId="12">
    <w:abstractNumId w:val="6"/>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66E"/>
    <w:rsid w:val="000123F6"/>
    <w:rsid w:val="00015202"/>
    <w:rsid w:val="000154DB"/>
    <w:rsid w:val="00024FB9"/>
    <w:rsid w:val="000315D2"/>
    <w:rsid w:val="00033812"/>
    <w:rsid w:val="00051915"/>
    <w:rsid w:val="00055927"/>
    <w:rsid w:val="00061CF1"/>
    <w:rsid w:val="00096B9E"/>
    <w:rsid w:val="000A0DD3"/>
    <w:rsid w:val="000A5200"/>
    <w:rsid w:val="000A6851"/>
    <w:rsid w:val="000B3BAD"/>
    <w:rsid w:val="000B3D55"/>
    <w:rsid w:val="000C0FF5"/>
    <w:rsid w:val="000C16FB"/>
    <w:rsid w:val="000C37BB"/>
    <w:rsid w:val="001107EF"/>
    <w:rsid w:val="00126BE4"/>
    <w:rsid w:val="00137A9E"/>
    <w:rsid w:val="00142307"/>
    <w:rsid w:val="001446CB"/>
    <w:rsid w:val="00157AA4"/>
    <w:rsid w:val="0016583B"/>
    <w:rsid w:val="00166C47"/>
    <w:rsid w:val="001A2342"/>
    <w:rsid w:val="001B5F93"/>
    <w:rsid w:val="001D0A6E"/>
    <w:rsid w:val="001D47A4"/>
    <w:rsid w:val="001D5824"/>
    <w:rsid w:val="001D594E"/>
    <w:rsid w:val="001E2188"/>
    <w:rsid w:val="001F6A42"/>
    <w:rsid w:val="002016F8"/>
    <w:rsid w:val="002232E4"/>
    <w:rsid w:val="0023154C"/>
    <w:rsid w:val="00243DCE"/>
    <w:rsid w:val="0024696A"/>
    <w:rsid w:val="0025405B"/>
    <w:rsid w:val="00256850"/>
    <w:rsid w:val="0027053A"/>
    <w:rsid w:val="00273BA2"/>
    <w:rsid w:val="002863F8"/>
    <w:rsid w:val="002A6B26"/>
    <w:rsid w:val="002B7364"/>
    <w:rsid w:val="002D000E"/>
    <w:rsid w:val="002D5254"/>
    <w:rsid w:val="002D5445"/>
    <w:rsid w:val="002E408B"/>
    <w:rsid w:val="002F20F9"/>
    <w:rsid w:val="002F4270"/>
    <w:rsid w:val="002F666E"/>
    <w:rsid w:val="00306A33"/>
    <w:rsid w:val="003200A6"/>
    <w:rsid w:val="00327426"/>
    <w:rsid w:val="00330B79"/>
    <w:rsid w:val="0033301A"/>
    <w:rsid w:val="00336C91"/>
    <w:rsid w:val="00342776"/>
    <w:rsid w:val="00350A29"/>
    <w:rsid w:val="00357C33"/>
    <w:rsid w:val="00364680"/>
    <w:rsid w:val="00371DA6"/>
    <w:rsid w:val="0037698D"/>
    <w:rsid w:val="00376C98"/>
    <w:rsid w:val="003A0BF3"/>
    <w:rsid w:val="003B366D"/>
    <w:rsid w:val="003C27F1"/>
    <w:rsid w:val="003D198F"/>
    <w:rsid w:val="003D4E2E"/>
    <w:rsid w:val="003E301F"/>
    <w:rsid w:val="003E453B"/>
    <w:rsid w:val="00403ECC"/>
    <w:rsid w:val="00411924"/>
    <w:rsid w:val="00432F42"/>
    <w:rsid w:val="00445ACB"/>
    <w:rsid w:val="0046380A"/>
    <w:rsid w:val="00463F3A"/>
    <w:rsid w:val="004872D1"/>
    <w:rsid w:val="00494C58"/>
    <w:rsid w:val="004A38A0"/>
    <w:rsid w:val="004A67EF"/>
    <w:rsid w:val="004B6A3A"/>
    <w:rsid w:val="004C0F6A"/>
    <w:rsid w:val="004E4BF6"/>
    <w:rsid w:val="004F201E"/>
    <w:rsid w:val="004F28F6"/>
    <w:rsid w:val="004F58A2"/>
    <w:rsid w:val="00505A0C"/>
    <w:rsid w:val="00505FFF"/>
    <w:rsid w:val="0051472B"/>
    <w:rsid w:val="005151F3"/>
    <w:rsid w:val="00524E9A"/>
    <w:rsid w:val="005457D4"/>
    <w:rsid w:val="00552E95"/>
    <w:rsid w:val="0056069C"/>
    <w:rsid w:val="00571EE1"/>
    <w:rsid w:val="00577E03"/>
    <w:rsid w:val="0058265A"/>
    <w:rsid w:val="00585B09"/>
    <w:rsid w:val="00596C26"/>
    <w:rsid w:val="005A00C0"/>
    <w:rsid w:val="005A57B0"/>
    <w:rsid w:val="005A7851"/>
    <w:rsid w:val="005E00A1"/>
    <w:rsid w:val="005F42A7"/>
    <w:rsid w:val="005F55A7"/>
    <w:rsid w:val="00605690"/>
    <w:rsid w:val="00615F01"/>
    <w:rsid w:val="00617883"/>
    <w:rsid w:val="006373EA"/>
    <w:rsid w:val="00642A92"/>
    <w:rsid w:val="00665662"/>
    <w:rsid w:val="00665F13"/>
    <w:rsid w:val="0067277E"/>
    <w:rsid w:val="00680417"/>
    <w:rsid w:val="0069496F"/>
    <w:rsid w:val="006A198F"/>
    <w:rsid w:val="006A41C3"/>
    <w:rsid w:val="006A59D2"/>
    <w:rsid w:val="006B3013"/>
    <w:rsid w:val="006B3E92"/>
    <w:rsid w:val="006D17A6"/>
    <w:rsid w:val="006F7505"/>
    <w:rsid w:val="00702367"/>
    <w:rsid w:val="0070612E"/>
    <w:rsid w:val="00710123"/>
    <w:rsid w:val="00710CC0"/>
    <w:rsid w:val="00717B12"/>
    <w:rsid w:val="00723F74"/>
    <w:rsid w:val="00725E64"/>
    <w:rsid w:val="00727C31"/>
    <w:rsid w:val="00731C8D"/>
    <w:rsid w:val="0074240D"/>
    <w:rsid w:val="007576FB"/>
    <w:rsid w:val="00761542"/>
    <w:rsid w:val="00765D37"/>
    <w:rsid w:val="00771B6E"/>
    <w:rsid w:val="00785F88"/>
    <w:rsid w:val="00795C36"/>
    <w:rsid w:val="007A3ED9"/>
    <w:rsid w:val="007C3BF8"/>
    <w:rsid w:val="007C5C29"/>
    <w:rsid w:val="007D493A"/>
    <w:rsid w:val="007D4C44"/>
    <w:rsid w:val="007D5EF4"/>
    <w:rsid w:val="007E178C"/>
    <w:rsid w:val="007F78CA"/>
    <w:rsid w:val="00807507"/>
    <w:rsid w:val="00823183"/>
    <w:rsid w:val="008262B5"/>
    <w:rsid w:val="008275D0"/>
    <w:rsid w:val="00836DD6"/>
    <w:rsid w:val="0084120C"/>
    <w:rsid w:val="00843ED5"/>
    <w:rsid w:val="008514CD"/>
    <w:rsid w:val="008658B8"/>
    <w:rsid w:val="00882270"/>
    <w:rsid w:val="008B2E59"/>
    <w:rsid w:val="008B6A68"/>
    <w:rsid w:val="008D5B0A"/>
    <w:rsid w:val="008E25AA"/>
    <w:rsid w:val="008E7F57"/>
    <w:rsid w:val="008F28EE"/>
    <w:rsid w:val="008F526A"/>
    <w:rsid w:val="008F6B61"/>
    <w:rsid w:val="009348EF"/>
    <w:rsid w:val="0094626F"/>
    <w:rsid w:val="00953698"/>
    <w:rsid w:val="009839F1"/>
    <w:rsid w:val="00987D0E"/>
    <w:rsid w:val="009955E1"/>
    <w:rsid w:val="00995D1F"/>
    <w:rsid w:val="009A2E6F"/>
    <w:rsid w:val="009A4D46"/>
    <w:rsid w:val="009A5BF3"/>
    <w:rsid w:val="009C3358"/>
    <w:rsid w:val="009C769D"/>
    <w:rsid w:val="009D35C0"/>
    <w:rsid w:val="009E02A2"/>
    <w:rsid w:val="009E6850"/>
    <w:rsid w:val="009F65AE"/>
    <w:rsid w:val="00A21502"/>
    <w:rsid w:val="00A21AFB"/>
    <w:rsid w:val="00A26E28"/>
    <w:rsid w:val="00A27080"/>
    <w:rsid w:val="00A44616"/>
    <w:rsid w:val="00A57CF7"/>
    <w:rsid w:val="00A60CCF"/>
    <w:rsid w:val="00A77FAC"/>
    <w:rsid w:val="00A81F03"/>
    <w:rsid w:val="00A8670C"/>
    <w:rsid w:val="00A86F68"/>
    <w:rsid w:val="00A91690"/>
    <w:rsid w:val="00AC0E25"/>
    <w:rsid w:val="00AC5F3B"/>
    <w:rsid w:val="00AD389B"/>
    <w:rsid w:val="00AE1201"/>
    <w:rsid w:val="00AE4783"/>
    <w:rsid w:val="00B101F8"/>
    <w:rsid w:val="00B1182D"/>
    <w:rsid w:val="00B11967"/>
    <w:rsid w:val="00B11E1B"/>
    <w:rsid w:val="00B129CC"/>
    <w:rsid w:val="00B21E50"/>
    <w:rsid w:val="00B357A2"/>
    <w:rsid w:val="00B55C59"/>
    <w:rsid w:val="00B56F7B"/>
    <w:rsid w:val="00B67E68"/>
    <w:rsid w:val="00BA4089"/>
    <w:rsid w:val="00BA6E8A"/>
    <w:rsid w:val="00BC1F67"/>
    <w:rsid w:val="00BD07F0"/>
    <w:rsid w:val="00BE6DED"/>
    <w:rsid w:val="00BE73D9"/>
    <w:rsid w:val="00C025DD"/>
    <w:rsid w:val="00C11963"/>
    <w:rsid w:val="00C11971"/>
    <w:rsid w:val="00C173A0"/>
    <w:rsid w:val="00C324A6"/>
    <w:rsid w:val="00C47EED"/>
    <w:rsid w:val="00C96AAB"/>
    <w:rsid w:val="00CA1436"/>
    <w:rsid w:val="00CA6045"/>
    <w:rsid w:val="00CB0769"/>
    <w:rsid w:val="00CB4853"/>
    <w:rsid w:val="00CE1EDF"/>
    <w:rsid w:val="00CF2559"/>
    <w:rsid w:val="00CF7D15"/>
    <w:rsid w:val="00D00E59"/>
    <w:rsid w:val="00D0182A"/>
    <w:rsid w:val="00D26D40"/>
    <w:rsid w:val="00D34006"/>
    <w:rsid w:val="00D551DB"/>
    <w:rsid w:val="00D5734A"/>
    <w:rsid w:val="00D617E4"/>
    <w:rsid w:val="00D66CA1"/>
    <w:rsid w:val="00D706C8"/>
    <w:rsid w:val="00D71F5B"/>
    <w:rsid w:val="00D77F7F"/>
    <w:rsid w:val="00D84907"/>
    <w:rsid w:val="00D85C51"/>
    <w:rsid w:val="00D90D72"/>
    <w:rsid w:val="00D97947"/>
    <w:rsid w:val="00DA2368"/>
    <w:rsid w:val="00DA2687"/>
    <w:rsid w:val="00DB6F6B"/>
    <w:rsid w:val="00DB7271"/>
    <w:rsid w:val="00DD36AA"/>
    <w:rsid w:val="00DF5B1E"/>
    <w:rsid w:val="00DF5CED"/>
    <w:rsid w:val="00E03D26"/>
    <w:rsid w:val="00E049E8"/>
    <w:rsid w:val="00E24962"/>
    <w:rsid w:val="00E27123"/>
    <w:rsid w:val="00E30513"/>
    <w:rsid w:val="00E323AF"/>
    <w:rsid w:val="00E330B2"/>
    <w:rsid w:val="00E6092F"/>
    <w:rsid w:val="00E63964"/>
    <w:rsid w:val="00E6592C"/>
    <w:rsid w:val="00E67B39"/>
    <w:rsid w:val="00E771BE"/>
    <w:rsid w:val="00E778C6"/>
    <w:rsid w:val="00E82CB5"/>
    <w:rsid w:val="00E93BC6"/>
    <w:rsid w:val="00EB1BCB"/>
    <w:rsid w:val="00EB2EB3"/>
    <w:rsid w:val="00ED3FE0"/>
    <w:rsid w:val="00ED6234"/>
    <w:rsid w:val="00ED6E17"/>
    <w:rsid w:val="00EE1450"/>
    <w:rsid w:val="00EE29E3"/>
    <w:rsid w:val="00EF22B7"/>
    <w:rsid w:val="00EF3E3B"/>
    <w:rsid w:val="00F007CC"/>
    <w:rsid w:val="00F14687"/>
    <w:rsid w:val="00F14AA8"/>
    <w:rsid w:val="00F15538"/>
    <w:rsid w:val="00F256CA"/>
    <w:rsid w:val="00F36A40"/>
    <w:rsid w:val="00F46EA5"/>
    <w:rsid w:val="00F65B47"/>
    <w:rsid w:val="00F70FC6"/>
    <w:rsid w:val="00F71F93"/>
    <w:rsid w:val="00F7620B"/>
    <w:rsid w:val="00F80A7B"/>
    <w:rsid w:val="00F81588"/>
    <w:rsid w:val="00F850F7"/>
    <w:rsid w:val="00F94519"/>
    <w:rsid w:val="00F95522"/>
    <w:rsid w:val="00FA043D"/>
    <w:rsid w:val="00FA4524"/>
    <w:rsid w:val="00FB34C3"/>
    <w:rsid w:val="00FC363C"/>
    <w:rsid w:val="00FF3687"/>
    <w:rsid w:val="00FF509F"/>
    <w:rsid w:val="00FF5FE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7730ED"/>
  <w15:docId w15:val="{C52EFEF0-F868-4532-A6D2-AF01AC123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A6045"/>
    <w:rPr>
      <w:rFonts w:ascii="Calibri" w:eastAsia="Calibri" w:hAnsi="Calibri" w:cs="Times New Roman"/>
    </w:rPr>
  </w:style>
  <w:style w:type="paragraph" w:styleId="Heading1">
    <w:name w:val="heading 1"/>
    <w:basedOn w:val="Normal"/>
    <w:next w:val="Normal"/>
    <w:link w:val="Heading1Char"/>
    <w:uiPriority w:val="9"/>
    <w:qFormat/>
    <w:rsid w:val="002D000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B36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next w:val="Normal"/>
    <w:link w:val="Heading4Char"/>
    <w:uiPriority w:val="9"/>
    <w:semiHidden/>
    <w:unhideWhenUsed/>
    <w:qFormat/>
    <w:rsid w:val="0056069C"/>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D84907"/>
    <w:rPr>
      <w:color w:val="0000FF"/>
      <w:u w:val="single"/>
    </w:rPr>
  </w:style>
  <w:style w:type="paragraph" w:styleId="BalloonText">
    <w:name w:val="Balloon Text"/>
    <w:basedOn w:val="Normal"/>
    <w:link w:val="BalloonTextChar"/>
    <w:uiPriority w:val="99"/>
    <w:semiHidden/>
    <w:unhideWhenUsed/>
    <w:rsid w:val="006F75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7505"/>
    <w:rPr>
      <w:rFonts w:ascii="Tahoma" w:eastAsia="Calibri" w:hAnsi="Tahoma" w:cs="Tahoma"/>
      <w:sz w:val="16"/>
      <w:szCs w:val="16"/>
    </w:rPr>
  </w:style>
  <w:style w:type="paragraph" w:styleId="ListParagraph">
    <w:name w:val="List Paragraph"/>
    <w:basedOn w:val="Normal"/>
    <w:uiPriority w:val="34"/>
    <w:qFormat/>
    <w:rsid w:val="00FB34C3"/>
    <w:pPr>
      <w:ind w:left="720"/>
      <w:contextualSpacing/>
    </w:pPr>
  </w:style>
  <w:style w:type="paragraph" w:styleId="NormalWeb">
    <w:name w:val="Normal (Web)"/>
    <w:basedOn w:val="Normal"/>
    <w:uiPriority w:val="99"/>
    <w:unhideWhenUsed/>
    <w:rsid w:val="00B129CC"/>
    <w:pPr>
      <w:spacing w:before="100" w:beforeAutospacing="1" w:after="100" w:afterAutospacing="1" w:line="240" w:lineRule="auto"/>
    </w:pPr>
    <w:rPr>
      <w:rFonts w:ascii="Times New Roman" w:eastAsia="Times New Roman" w:hAnsi="Times New Roman"/>
      <w:sz w:val="24"/>
      <w:szCs w:val="24"/>
      <w:lang w:eastAsia="en-GB"/>
    </w:rPr>
  </w:style>
  <w:style w:type="character" w:styleId="Strong">
    <w:name w:val="Strong"/>
    <w:basedOn w:val="DefaultParagraphFont"/>
    <w:uiPriority w:val="22"/>
    <w:qFormat/>
    <w:rsid w:val="00B129CC"/>
    <w:rPr>
      <w:b/>
      <w:bCs/>
    </w:rPr>
  </w:style>
  <w:style w:type="character" w:styleId="FollowedHyperlink">
    <w:name w:val="FollowedHyperlink"/>
    <w:basedOn w:val="DefaultParagraphFont"/>
    <w:uiPriority w:val="99"/>
    <w:semiHidden/>
    <w:unhideWhenUsed/>
    <w:rsid w:val="00B129CC"/>
    <w:rPr>
      <w:color w:val="800080" w:themeColor="followedHyperlink"/>
      <w:u w:val="single"/>
    </w:rPr>
  </w:style>
  <w:style w:type="paragraph" w:styleId="Header">
    <w:name w:val="header"/>
    <w:basedOn w:val="Normal"/>
    <w:link w:val="HeaderChar"/>
    <w:uiPriority w:val="99"/>
    <w:unhideWhenUsed/>
    <w:rsid w:val="007C3BF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3BF8"/>
    <w:rPr>
      <w:rFonts w:ascii="Calibri" w:eastAsia="Calibri" w:hAnsi="Calibri" w:cs="Times New Roman"/>
    </w:rPr>
  </w:style>
  <w:style w:type="paragraph" w:styleId="Footer">
    <w:name w:val="footer"/>
    <w:basedOn w:val="Normal"/>
    <w:link w:val="FooterChar"/>
    <w:uiPriority w:val="99"/>
    <w:unhideWhenUsed/>
    <w:rsid w:val="007C3BF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3BF8"/>
    <w:rPr>
      <w:rFonts w:ascii="Calibri" w:eastAsia="Calibri" w:hAnsi="Calibri" w:cs="Times New Roman"/>
    </w:rPr>
  </w:style>
  <w:style w:type="table" w:styleId="TableGrid">
    <w:name w:val="Table Grid"/>
    <w:basedOn w:val="TableNormal"/>
    <w:uiPriority w:val="59"/>
    <w:rsid w:val="000C16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55927"/>
    <w:pPr>
      <w:spacing w:line="240" w:lineRule="auto"/>
    </w:pPr>
    <w:rPr>
      <w:rFonts w:asciiTheme="minorHAnsi" w:eastAsiaTheme="minorHAnsi" w:hAnsiTheme="minorHAnsi" w:cstheme="minorBidi"/>
      <w:b/>
      <w:bCs/>
      <w:color w:val="4F81BD" w:themeColor="accent1"/>
      <w:sz w:val="18"/>
      <w:szCs w:val="18"/>
    </w:rPr>
  </w:style>
  <w:style w:type="character" w:customStyle="1" w:styleId="Heading4Char">
    <w:name w:val="Heading 4 Char"/>
    <w:basedOn w:val="DefaultParagraphFont"/>
    <w:link w:val="Heading4"/>
    <w:uiPriority w:val="9"/>
    <w:semiHidden/>
    <w:rsid w:val="0056069C"/>
    <w:rPr>
      <w:rFonts w:asciiTheme="majorHAnsi" w:eastAsiaTheme="majorEastAsia" w:hAnsiTheme="majorHAnsi" w:cstheme="majorBidi"/>
      <w:b/>
      <w:bCs/>
      <w:i/>
      <w:iCs/>
      <w:color w:val="4F81BD" w:themeColor="accent1"/>
    </w:rPr>
  </w:style>
  <w:style w:type="paragraph" w:styleId="BodyText2">
    <w:name w:val="Body Text 2"/>
    <w:basedOn w:val="Normal"/>
    <w:link w:val="BodyText2Char"/>
    <w:uiPriority w:val="99"/>
    <w:unhideWhenUsed/>
    <w:rsid w:val="0056069C"/>
    <w:pPr>
      <w:spacing w:after="120" w:line="480" w:lineRule="auto"/>
    </w:pPr>
  </w:style>
  <w:style w:type="character" w:customStyle="1" w:styleId="BodyText2Char">
    <w:name w:val="Body Text 2 Char"/>
    <w:basedOn w:val="DefaultParagraphFont"/>
    <w:link w:val="BodyText2"/>
    <w:uiPriority w:val="99"/>
    <w:rsid w:val="0056069C"/>
    <w:rPr>
      <w:rFonts w:ascii="Calibri" w:eastAsia="Calibri" w:hAnsi="Calibri" w:cs="Times New Roman"/>
    </w:rPr>
  </w:style>
  <w:style w:type="paragraph" w:styleId="BodyText">
    <w:name w:val="Body Text"/>
    <w:basedOn w:val="Normal"/>
    <w:link w:val="BodyTextChar"/>
    <w:uiPriority w:val="99"/>
    <w:semiHidden/>
    <w:unhideWhenUsed/>
    <w:rsid w:val="00CF7D15"/>
    <w:pPr>
      <w:spacing w:after="120"/>
    </w:pPr>
  </w:style>
  <w:style w:type="character" w:customStyle="1" w:styleId="BodyTextChar">
    <w:name w:val="Body Text Char"/>
    <w:basedOn w:val="DefaultParagraphFont"/>
    <w:link w:val="BodyText"/>
    <w:uiPriority w:val="99"/>
    <w:semiHidden/>
    <w:rsid w:val="00CF7D15"/>
    <w:rPr>
      <w:rFonts w:ascii="Calibri" w:eastAsia="Calibri" w:hAnsi="Calibri" w:cs="Times New Roman"/>
    </w:rPr>
  </w:style>
  <w:style w:type="character" w:customStyle="1" w:styleId="Heading2Char">
    <w:name w:val="Heading 2 Char"/>
    <w:basedOn w:val="DefaultParagraphFont"/>
    <w:link w:val="Heading2"/>
    <w:uiPriority w:val="9"/>
    <w:semiHidden/>
    <w:rsid w:val="003B366D"/>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2D000E"/>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168475">
      <w:bodyDiv w:val="1"/>
      <w:marLeft w:val="0"/>
      <w:marRight w:val="0"/>
      <w:marTop w:val="0"/>
      <w:marBottom w:val="0"/>
      <w:divBdr>
        <w:top w:val="none" w:sz="0" w:space="0" w:color="auto"/>
        <w:left w:val="none" w:sz="0" w:space="0" w:color="auto"/>
        <w:bottom w:val="none" w:sz="0" w:space="0" w:color="auto"/>
        <w:right w:val="none" w:sz="0" w:space="0" w:color="auto"/>
      </w:divBdr>
    </w:div>
    <w:div w:id="296842464">
      <w:bodyDiv w:val="1"/>
      <w:marLeft w:val="0"/>
      <w:marRight w:val="0"/>
      <w:marTop w:val="0"/>
      <w:marBottom w:val="0"/>
      <w:divBdr>
        <w:top w:val="none" w:sz="0" w:space="0" w:color="auto"/>
        <w:left w:val="none" w:sz="0" w:space="0" w:color="auto"/>
        <w:bottom w:val="none" w:sz="0" w:space="0" w:color="auto"/>
        <w:right w:val="none" w:sz="0" w:space="0" w:color="auto"/>
      </w:divBdr>
    </w:div>
    <w:div w:id="442917141">
      <w:bodyDiv w:val="1"/>
      <w:marLeft w:val="0"/>
      <w:marRight w:val="0"/>
      <w:marTop w:val="0"/>
      <w:marBottom w:val="0"/>
      <w:divBdr>
        <w:top w:val="none" w:sz="0" w:space="0" w:color="auto"/>
        <w:left w:val="none" w:sz="0" w:space="0" w:color="auto"/>
        <w:bottom w:val="none" w:sz="0" w:space="0" w:color="auto"/>
        <w:right w:val="none" w:sz="0" w:space="0" w:color="auto"/>
      </w:divBdr>
    </w:div>
    <w:div w:id="544872644">
      <w:bodyDiv w:val="1"/>
      <w:marLeft w:val="0"/>
      <w:marRight w:val="0"/>
      <w:marTop w:val="0"/>
      <w:marBottom w:val="0"/>
      <w:divBdr>
        <w:top w:val="none" w:sz="0" w:space="0" w:color="auto"/>
        <w:left w:val="none" w:sz="0" w:space="0" w:color="auto"/>
        <w:bottom w:val="none" w:sz="0" w:space="0" w:color="auto"/>
        <w:right w:val="none" w:sz="0" w:space="0" w:color="auto"/>
      </w:divBdr>
    </w:div>
    <w:div w:id="583296955">
      <w:bodyDiv w:val="1"/>
      <w:marLeft w:val="0"/>
      <w:marRight w:val="0"/>
      <w:marTop w:val="0"/>
      <w:marBottom w:val="0"/>
      <w:divBdr>
        <w:top w:val="none" w:sz="0" w:space="0" w:color="auto"/>
        <w:left w:val="none" w:sz="0" w:space="0" w:color="auto"/>
        <w:bottom w:val="none" w:sz="0" w:space="0" w:color="auto"/>
        <w:right w:val="none" w:sz="0" w:space="0" w:color="auto"/>
      </w:divBdr>
    </w:div>
    <w:div w:id="720984861">
      <w:bodyDiv w:val="1"/>
      <w:marLeft w:val="0"/>
      <w:marRight w:val="0"/>
      <w:marTop w:val="0"/>
      <w:marBottom w:val="0"/>
      <w:divBdr>
        <w:top w:val="none" w:sz="0" w:space="0" w:color="auto"/>
        <w:left w:val="none" w:sz="0" w:space="0" w:color="auto"/>
        <w:bottom w:val="none" w:sz="0" w:space="0" w:color="auto"/>
        <w:right w:val="none" w:sz="0" w:space="0" w:color="auto"/>
      </w:divBdr>
      <w:divsChild>
        <w:div w:id="946431401">
          <w:marLeft w:val="-150"/>
          <w:marRight w:val="-150"/>
          <w:marTop w:val="0"/>
          <w:marBottom w:val="0"/>
          <w:divBdr>
            <w:top w:val="none" w:sz="0" w:space="0" w:color="auto"/>
            <w:left w:val="none" w:sz="0" w:space="0" w:color="auto"/>
            <w:bottom w:val="none" w:sz="0" w:space="0" w:color="auto"/>
            <w:right w:val="none" w:sz="0" w:space="0" w:color="auto"/>
          </w:divBdr>
          <w:divsChild>
            <w:div w:id="640036001">
              <w:marLeft w:val="0"/>
              <w:marRight w:val="0"/>
              <w:marTop w:val="0"/>
              <w:marBottom w:val="0"/>
              <w:divBdr>
                <w:top w:val="none" w:sz="0" w:space="0" w:color="auto"/>
                <w:left w:val="none" w:sz="0" w:space="0" w:color="auto"/>
                <w:bottom w:val="none" w:sz="0" w:space="0" w:color="auto"/>
                <w:right w:val="none" w:sz="0" w:space="0" w:color="auto"/>
              </w:divBdr>
            </w:div>
          </w:divsChild>
        </w:div>
        <w:div w:id="1945574457">
          <w:marLeft w:val="-150"/>
          <w:marRight w:val="-150"/>
          <w:marTop w:val="0"/>
          <w:marBottom w:val="0"/>
          <w:divBdr>
            <w:top w:val="none" w:sz="0" w:space="0" w:color="auto"/>
            <w:left w:val="none" w:sz="0" w:space="0" w:color="auto"/>
            <w:bottom w:val="none" w:sz="0" w:space="0" w:color="auto"/>
            <w:right w:val="none" w:sz="0" w:space="0" w:color="auto"/>
          </w:divBdr>
          <w:divsChild>
            <w:div w:id="2098287705">
              <w:marLeft w:val="0"/>
              <w:marRight w:val="0"/>
              <w:marTop w:val="0"/>
              <w:marBottom w:val="0"/>
              <w:divBdr>
                <w:top w:val="none" w:sz="0" w:space="0" w:color="auto"/>
                <w:left w:val="none" w:sz="0" w:space="0" w:color="auto"/>
                <w:bottom w:val="none" w:sz="0" w:space="0" w:color="auto"/>
                <w:right w:val="none" w:sz="0" w:space="0" w:color="auto"/>
              </w:divBdr>
              <w:divsChild>
                <w:div w:id="859244581">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1016929029">
          <w:marLeft w:val="-150"/>
          <w:marRight w:val="-150"/>
          <w:marTop w:val="0"/>
          <w:marBottom w:val="0"/>
          <w:divBdr>
            <w:top w:val="none" w:sz="0" w:space="0" w:color="auto"/>
            <w:left w:val="none" w:sz="0" w:space="0" w:color="auto"/>
            <w:bottom w:val="none" w:sz="0" w:space="0" w:color="auto"/>
            <w:right w:val="none" w:sz="0" w:space="0" w:color="auto"/>
          </w:divBdr>
          <w:divsChild>
            <w:div w:id="91570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849016">
      <w:bodyDiv w:val="1"/>
      <w:marLeft w:val="0"/>
      <w:marRight w:val="0"/>
      <w:marTop w:val="0"/>
      <w:marBottom w:val="0"/>
      <w:divBdr>
        <w:top w:val="none" w:sz="0" w:space="0" w:color="auto"/>
        <w:left w:val="none" w:sz="0" w:space="0" w:color="auto"/>
        <w:bottom w:val="none" w:sz="0" w:space="0" w:color="auto"/>
        <w:right w:val="none" w:sz="0" w:space="0" w:color="auto"/>
      </w:divBdr>
    </w:div>
    <w:div w:id="883833595">
      <w:bodyDiv w:val="1"/>
      <w:marLeft w:val="0"/>
      <w:marRight w:val="0"/>
      <w:marTop w:val="0"/>
      <w:marBottom w:val="0"/>
      <w:divBdr>
        <w:top w:val="none" w:sz="0" w:space="0" w:color="auto"/>
        <w:left w:val="none" w:sz="0" w:space="0" w:color="auto"/>
        <w:bottom w:val="none" w:sz="0" w:space="0" w:color="auto"/>
        <w:right w:val="none" w:sz="0" w:space="0" w:color="auto"/>
      </w:divBdr>
    </w:div>
    <w:div w:id="898055423">
      <w:bodyDiv w:val="1"/>
      <w:marLeft w:val="0"/>
      <w:marRight w:val="0"/>
      <w:marTop w:val="0"/>
      <w:marBottom w:val="0"/>
      <w:divBdr>
        <w:top w:val="none" w:sz="0" w:space="0" w:color="auto"/>
        <w:left w:val="none" w:sz="0" w:space="0" w:color="auto"/>
        <w:bottom w:val="none" w:sz="0" w:space="0" w:color="auto"/>
        <w:right w:val="none" w:sz="0" w:space="0" w:color="auto"/>
      </w:divBdr>
    </w:div>
    <w:div w:id="932325459">
      <w:bodyDiv w:val="1"/>
      <w:marLeft w:val="0"/>
      <w:marRight w:val="0"/>
      <w:marTop w:val="0"/>
      <w:marBottom w:val="0"/>
      <w:divBdr>
        <w:top w:val="none" w:sz="0" w:space="0" w:color="auto"/>
        <w:left w:val="none" w:sz="0" w:space="0" w:color="auto"/>
        <w:bottom w:val="none" w:sz="0" w:space="0" w:color="auto"/>
        <w:right w:val="none" w:sz="0" w:space="0" w:color="auto"/>
      </w:divBdr>
    </w:div>
    <w:div w:id="982391537">
      <w:bodyDiv w:val="1"/>
      <w:marLeft w:val="0"/>
      <w:marRight w:val="0"/>
      <w:marTop w:val="0"/>
      <w:marBottom w:val="0"/>
      <w:divBdr>
        <w:top w:val="none" w:sz="0" w:space="0" w:color="auto"/>
        <w:left w:val="none" w:sz="0" w:space="0" w:color="auto"/>
        <w:bottom w:val="none" w:sz="0" w:space="0" w:color="auto"/>
        <w:right w:val="none" w:sz="0" w:space="0" w:color="auto"/>
      </w:divBdr>
    </w:div>
    <w:div w:id="1160541990">
      <w:bodyDiv w:val="1"/>
      <w:marLeft w:val="0"/>
      <w:marRight w:val="0"/>
      <w:marTop w:val="0"/>
      <w:marBottom w:val="0"/>
      <w:divBdr>
        <w:top w:val="none" w:sz="0" w:space="0" w:color="auto"/>
        <w:left w:val="none" w:sz="0" w:space="0" w:color="auto"/>
        <w:bottom w:val="none" w:sz="0" w:space="0" w:color="auto"/>
        <w:right w:val="none" w:sz="0" w:space="0" w:color="auto"/>
      </w:divBdr>
    </w:div>
    <w:div w:id="1176967142">
      <w:bodyDiv w:val="1"/>
      <w:marLeft w:val="0"/>
      <w:marRight w:val="0"/>
      <w:marTop w:val="0"/>
      <w:marBottom w:val="0"/>
      <w:divBdr>
        <w:top w:val="none" w:sz="0" w:space="0" w:color="auto"/>
        <w:left w:val="none" w:sz="0" w:space="0" w:color="auto"/>
        <w:bottom w:val="none" w:sz="0" w:space="0" w:color="auto"/>
        <w:right w:val="none" w:sz="0" w:space="0" w:color="auto"/>
      </w:divBdr>
    </w:div>
    <w:div w:id="1415317306">
      <w:bodyDiv w:val="1"/>
      <w:marLeft w:val="0"/>
      <w:marRight w:val="0"/>
      <w:marTop w:val="0"/>
      <w:marBottom w:val="0"/>
      <w:divBdr>
        <w:top w:val="none" w:sz="0" w:space="0" w:color="auto"/>
        <w:left w:val="none" w:sz="0" w:space="0" w:color="auto"/>
        <w:bottom w:val="none" w:sz="0" w:space="0" w:color="auto"/>
        <w:right w:val="none" w:sz="0" w:space="0" w:color="auto"/>
      </w:divBdr>
      <w:divsChild>
        <w:div w:id="825828882">
          <w:marLeft w:val="0"/>
          <w:marRight w:val="0"/>
          <w:marTop w:val="0"/>
          <w:marBottom w:val="240"/>
          <w:divBdr>
            <w:top w:val="none" w:sz="0" w:space="0" w:color="auto"/>
            <w:left w:val="none" w:sz="0" w:space="0" w:color="auto"/>
            <w:bottom w:val="none" w:sz="0" w:space="0" w:color="auto"/>
            <w:right w:val="none" w:sz="0" w:space="0" w:color="auto"/>
          </w:divBdr>
        </w:div>
        <w:div w:id="290593896">
          <w:marLeft w:val="0"/>
          <w:marRight w:val="0"/>
          <w:marTop w:val="0"/>
          <w:marBottom w:val="0"/>
          <w:divBdr>
            <w:top w:val="none" w:sz="0" w:space="0" w:color="auto"/>
            <w:left w:val="none" w:sz="0" w:space="0" w:color="auto"/>
            <w:bottom w:val="none" w:sz="0" w:space="0" w:color="auto"/>
            <w:right w:val="none" w:sz="0" w:space="0" w:color="auto"/>
          </w:divBdr>
        </w:div>
      </w:divsChild>
    </w:div>
    <w:div w:id="1834028029">
      <w:bodyDiv w:val="1"/>
      <w:marLeft w:val="0"/>
      <w:marRight w:val="0"/>
      <w:marTop w:val="0"/>
      <w:marBottom w:val="0"/>
      <w:divBdr>
        <w:top w:val="none" w:sz="0" w:space="0" w:color="auto"/>
        <w:left w:val="none" w:sz="0" w:space="0" w:color="auto"/>
        <w:bottom w:val="none" w:sz="0" w:space="0" w:color="auto"/>
        <w:right w:val="none" w:sz="0" w:space="0" w:color="auto"/>
      </w:divBdr>
      <w:divsChild>
        <w:div w:id="2145347800">
          <w:marLeft w:val="0"/>
          <w:marRight w:val="0"/>
          <w:marTop w:val="0"/>
          <w:marBottom w:val="0"/>
          <w:divBdr>
            <w:top w:val="none" w:sz="0" w:space="0" w:color="auto"/>
            <w:left w:val="none" w:sz="0" w:space="0" w:color="auto"/>
            <w:bottom w:val="none" w:sz="0" w:space="0" w:color="auto"/>
            <w:right w:val="none" w:sz="0" w:space="0" w:color="auto"/>
          </w:divBdr>
        </w:div>
        <w:div w:id="1602951016">
          <w:marLeft w:val="0"/>
          <w:marRight w:val="0"/>
          <w:marTop w:val="0"/>
          <w:marBottom w:val="0"/>
          <w:divBdr>
            <w:top w:val="none" w:sz="0" w:space="0" w:color="auto"/>
            <w:left w:val="none" w:sz="0" w:space="0" w:color="auto"/>
            <w:bottom w:val="none" w:sz="0" w:space="0" w:color="auto"/>
            <w:right w:val="none" w:sz="0" w:space="0" w:color="auto"/>
          </w:divBdr>
        </w:div>
      </w:divsChild>
    </w:div>
    <w:div w:id="1923907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esah1852.org.uk/eiag/reports"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historicengland.org.uk/listing/the-list/list-entry/1357997?section=comments-and-photos"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mailto:essexiag@gmail.com" TargetMode="External"/><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essexiag@gmail.com" TargetMode="External"/><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6CA3B-CEC2-449F-A513-07FBFD6F4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10</Pages>
  <Words>2184</Words>
  <Characters>11121</Characters>
  <Application>Microsoft Office Word</Application>
  <DocSecurity>0</DocSecurity>
  <Lines>182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dc:creator>
  <cp:lastModifiedBy>Jane</cp:lastModifiedBy>
  <cp:revision>5</cp:revision>
  <cp:lastPrinted>2025-05-05T15:53:00Z</cp:lastPrinted>
  <dcterms:created xsi:type="dcterms:W3CDTF">2025-05-07T10:24:00Z</dcterms:created>
  <dcterms:modified xsi:type="dcterms:W3CDTF">2025-05-07T21:46:00Z</dcterms:modified>
</cp:coreProperties>
</file>