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88977" w14:textId="77777777" w:rsidR="002F666E" w:rsidRPr="00EF22B7" w:rsidRDefault="002F666E" w:rsidP="002F666E">
      <w:pPr>
        <w:spacing w:after="0" w:line="240" w:lineRule="auto"/>
        <w:jc w:val="center"/>
        <w:rPr>
          <w:rFonts w:ascii="Arial" w:hAnsi="Arial" w:cs="Arial"/>
          <w:b/>
          <w:color w:val="FF0000"/>
          <w:sz w:val="32"/>
          <w:szCs w:val="32"/>
        </w:rPr>
      </w:pPr>
      <w:r w:rsidRPr="00EF22B7">
        <w:rPr>
          <w:noProof/>
          <w:color w:val="FF0000"/>
          <w:lang w:eastAsia="en-GB"/>
        </w:rPr>
        <w:drawing>
          <wp:anchor distT="0" distB="0" distL="114300" distR="114300" simplePos="0" relativeHeight="251659264" behindDoc="0" locked="0" layoutInCell="1" allowOverlap="1" wp14:anchorId="2FBD9BC9" wp14:editId="180E4277">
            <wp:simplePos x="0" y="0"/>
            <wp:positionH relativeFrom="column">
              <wp:posOffset>0</wp:posOffset>
            </wp:positionH>
            <wp:positionV relativeFrom="paragraph">
              <wp:posOffset>0</wp:posOffset>
            </wp:positionV>
            <wp:extent cx="1333500" cy="1241425"/>
            <wp:effectExtent l="0" t="0" r="0" b="0"/>
            <wp:wrapSquare wrapText="bothSides"/>
            <wp:docPr id="1" name="Picture 1" descr="C:\Users\Tony and Pat\Documents\Tony\EIAG logo 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 and Pat\Documents\Tony\EIAG logo sing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2B7">
        <w:rPr>
          <w:rFonts w:ascii="Arial" w:hAnsi="Arial" w:cs="Arial"/>
          <w:b/>
          <w:color w:val="FF0000"/>
          <w:sz w:val="32"/>
          <w:szCs w:val="32"/>
        </w:rPr>
        <w:t>Essex Industrial Archaeology Group</w:t>
      </w:r>
    </w:p>
    <w:p w14:paraId="7DDE6980" w14:textId="77777777" w:rsidR="002F666E" w:rsidRPr="00EF22B7" w:rsidRDefault="002F666E" w:rsidP="002F666E">
      <w:pPr>
        <w:spacing w:after="0" w:line="240" w:lineRule="auto"/>
        <w:jc w:val="center"/>
        <w:rPr>
          <w:rFonts w:ascii="Arial" w:hAnsi="Arial" w:cs="Arial"/>
          <w:b/>
          <w:color w:val="FF0000"/>
          <w:sz w:val="24"/>
          <w:szCs w:val="24"/>
        </w:rPr>
      </w:pPr>
      <w:r w:rsidRPr="00EF22B7">
        <w:rPr>
          <w:rFonts w:ascii="Arial" w:hAnsi="Arial" w:cs="Arial"/>
          <w:b/>
          <w:color w:val="FF0000"/>
          <w:sz w:val="24"/>
          <w:szCs w:val="24"/>
        </w:rPr>
        <w:t>(Incorporating The Essex Mills Group)</w:t>
      </w:r>
    </w:p>
    <w:p w14:paraId="58825A72" w14:textId="77777777" w:rsidR="002F666E" w:rsidRPr="00EF22B7" w:rsidRDefault="002F666E" w:rsidP="002F666E">
      <w:pPr>
        <w:spacing w:after="0" w:line="240" w:lineRule="auto"/>
        <w:jc w:val="center"/>
        <w:rPr>
          <w:rFonts w:ascii="Arial" w:hAnsi="Arial" w:cs="Arial"/>
          <w:b/>
          <w:color w:val="FF0000"/>
          <w:sz w:val="32"/>
          <w:szCs w:val="32"/>
        </w:rPr>
      </w:pPr>
    </w:p>
    <w:p w14:paraId="1BD4A680" w14:textId="77777777" w:rsidR="002F666E" w:rsidRPr="00EF22B7" w:rsidRDefault="002F666E" w:rsidP="002F666E">
      <w:pPr>
        <w:spacing w:after="0" w:line="240" w:lineRule="auto"/>
        <w:jc w:val="center"/>
        <w:rPr>
          <w:rFonts w:ascii="Arial" w:hAnsi="Arial" w:cs="Arial"/>
          <w:b/>
          <w:color w:val="FF0000"/>
          <w:sz w:val="56"/>
          <w:szCs w:val="56"/>
        </w:rPr>
      </w:pPr>
      <w:r w:rsidRPr="00EF22B7">
        <w:rPr>
          <w:rFonts w:ascii="Arial" w:hAnsi="Arial" w:cs="Arial"/>
          <w:b/>
          <w:color w:val="FF0000"/>
          <w:sz w:val="56"/>
          <w:szCs w:val="56"/>
        </w:rPr>
        <w:t>NEWSLETTER</w:t>
      </w:r>
    </w:p>
    <w:p w14:paraId="4804433B" w14:textId="77777777" w:rsidR="00B11E1B" w:rsidRPr="00EF22B7" w:rsidRDefault="00B11E1B" w:rsidP="00A54ACC">
      <w:pPr>
        <w:spacing w:after="0" w:line="240" w:lineRule="auto"/>
        <w:rPr>
          <w:rFonts w:ascii="Arial" w:hAnsi="Arial" w:cs="Arial"/>
          <w:b/>
          <w:color w:val="FF0000"/>
          <w:sz w:val="40"/>
          <w:szCs w:val="40"/>
        </w:rPr>
      </w:pPr>
    </w:p>
    <w:p w14:paraId="66941A41" w14:textId="77777777" w:rsidR="002F666E" w:rsidRDefault="000A4156" w:rsidP="002F666E">
      <w:pPr>
        <w:spacing w:after="0" w:line="240" w:lineRule="auto"/>
        <w:ind w:left="2160"/>
        <w:jc w:val="center"/>
        <w:rPr>
          <w:rFonts w:ascii="Arial" w:hAnsi="Arial" w:cs="Arial"/>
          <w:b/>
          <w:color w:val="7030A0"/>
          <w:sz w:val="32"/>
          <w:szCs w:val="32"/>
        </w:rPr>
      </w:pPr>
      <w:r>
        <w:rPr>
          <w:rFonts w:ascii="Arial" w:hAnsi="Arial" w:cs="Arial"/>
          <w:b/>
          <w:color w:val="FF0000"/>
          <w:sz w:val="32"/>
          <w:szCs w:val="32"/>
        </w:rPr>
        <w:t>Number 58</w:t>
      </w:r>
      <w:r>
        <w:rPr>
          <w:rFonts w:ascii="Arial" w:hAnsi="Arial" w:cs="Arial"/>
          <w:b/>
          <w:color w:val="FF0000"/>
          <w:sz w:val="32"/>
          <w:szCs w:val="32"/>
        </w:rPr>
        <w:tab/>
        <w:t>October</w:t>
      </w:r>
      <w:r w:rsidR="005B586D">
        <w:rPr>
          <w:rFonts w:ascii="Arial" w:hAnsi="Arial" w:cs="Arial"/>
          <w:b/>
          <w:color w:val="FF0000"/>
          <w:sz w:val="32"/>
          <w:szCs w:val="32"/>
        </w:rPr>
        <w:t xml:space="preserve"> 2025</w:t>
      </w:r>
      <w:r w:rsidR="009C3358">
        <w:rPr>
          <w:rFonts w:ascii="Arial" w:hAnsi="Arial" w:cs="Arial"/>
          <w:b/>
          <w:color w:val="FF0000"/>
          <w:sz w:val="32"/>
          <w:szCs w:val="32"/>
        </w:rPr>
        <w:t xml:space="preserve"> </w:t>
      </w:r>
    </w:p>
    <w:p w14:paraId="5AC01810" w14:textId="77777777" w:rsidR="002F666E" w:rsidRDefault="002F666E" w:rsidP="002F666E">
      <w:pPr>
        <w:spacing w:after="0" w:line="240" w:lineRule="auto"/>
        <w:jc w:val="both"/>
        <w:rPr>
          <w:rFonts w:ascii="Arial" w:hAnsi="Arial" w:cs="Arial"/>
          <w:color w:val="7030A0"/>
        </w:rPr>
      </w:pPr>
    </w:p>
    <w:p w14:paraId="1667FF99" w14:textId="77777777" w:rsidR="00D84907" w:rsidRPr="009D0B1F" w:rsidRDefault="00411924" w:rsidP="0048111C">
      <w:pPr>
        <w:spacing w:after="0" w:line="240" w:lineRule="auto"/>
        <w:jc w:val="center"/>
        <w:rPr>
          <w:rFonts w:ascii="Arial" w:hAnsi="Arial" w:cs="Arial"/>
          <w:b/>
          <w:color w:val="FF0000"/>
          <w:sz w:val="28"/>
          <w:szCs w:val="28"/>
        </w:rPr>
      </w:pPr>
      <w:r>
        <w:rPr>
          <w:rFonts w:ascii="Arial" w:hAnsi="Arial" w:cs="Arial"/>
          <w:b/>
          <w:color w:val="FF0000"/>
          <w:sz w:val="28"/>
          <w:szCs w:val="28"/>
        </w:rPr>
        <w:t>W</w:t>
      </w:r>
      <w:r w:rsidR="00EF22B7">
        <w:rPr>
          <w:rFonts w:ascii="Arial" w:hAnsi="Arial" w:cs="Arial"/>
          <w:b/>
          <w:color w:val="FF0000"/>
          <w:sz w:val="28"/>
          <w:szCs w:val="28"/>
        </w:rPr>
        <w:t>elcome to this</w:t>
      </w:r>
      <w:r w:rsidR="00D84907" w:rsidRPr="009D0B1F">
        <w:rPr>
          <w:rFonts w:ascii="Arial" w:hAnsi="Arial" w:cs="Arial"/>
          <w:b/>
          <w:color w:val="FF0000"/>
          <w:sz w:val="28"/>
          <w:szCs w:val="28"/>
        </w:rPr>
        <w:t xml:space="preserve"> edition of </w:t>
      </w:r>
      <w:r w:rsidR="00D84907">
        <w:rPr>
          <w:rFonts w:ascii="Arial" w:hAnsi="Arial" w:cs="Arial"/>
          <w:b/>
          <w:color w:val="FF0000"/>
          <w:sz w:val="28"/>
          <w:szCs w:val="28"/>
        </w:rPr>
        <w:t>the</w:t>
      </w:r>
      <w:r w:rsidR="0048111C">
        <w:rPr>
          <w:rFonts w:ascii="Arial" w:hAnsi="Arial" w:cs="Arial"/>
          <w:b/>
          <w:color w:val="FF0000"/>
          <w:sz w:val="28"/>
          <w:szCs w:val="28"/>
        </w:rPr>
        <w:t xml:space="preserve"> </w:t>
      </w:r>
      <w:r w:rsidR="00D84907" w:rsidRPr="009D0B1F">
        <w:rPr>
          <w:rFonts w:ascii="Arial" w:hAnsi="Arial" w:cs="Arial"/>
          <w:b/>
          <w:color w:val="FF0000"/>
          <w:sz w:val="28"/>
          <w:szCs w:val="28"/>
        </w:rPr>
        <w:t>Essex Industrial Archaeology Group’s (EIAG) Newsletter</w:t>
      </w:r>
    </w:p>
    <w:p w14:paraId="2EC545A2" w14:textId="77777777" w:rsidR="00D84907" w:rsidRDefault="00D84907" w:rsidP="00D84907">
      <w:pPr>
        <w:spacing w:after="0" w:line="240" w:lineRule="auto"/>
        <w:jc w:val="both"/>
        <w:rPr>
          <w:rFonts w:ascii="Arial" w:hAnsi="Arial" w:cs="Arial"/>
        </w:rPr>
      </w:pPr>
    </w:p>
    <w:p w14:paraId="610D2267" w14:textId="77777777" w:rsidR="00B4796F" w:rsidRDefault="006B3E92" w:rsidP="00EC4BCD">
      <w:pPr>
        <w:spacing w:after="0" w:line="240" w:lineRule="auto"/>
        <w:jc w:val="both"/>
        <w:rPr>
          <w:rFonts w:ascii="Arial" w:hAnsi="Arial" w:cs="Arial"/>
          <w:sz w:val="24"/>
          <w:szCs w:val="24"/>
        </w:rPr>
      </w:pPr>
      <w:r w:rsidRPr="009D1EC0">
        <w:rPr>
          <w:rFonts w:ascii="Arial" w:hAnsi="Arial" w:cs="Arial"/>
          <w:sz w:val="24"/>
          <w:szCs w:val="24"/>
        </w:rPr>
        <w:t xml:space="preserve">In this edition we </w:t>
      </w:r>
      <w:r w:rsidR="00176E86" w:rsidRPr="009D1EC0">
        <w:rPr>
          <w:rFonts w:ascii="Arial" w:hAnsi="Arial" w:cs="Arial"/>
          <w:sz w:val="24"/>
          <w:szCs w:val="24"/>
        </w:rPr>
        <w:t xml:space="preserve">have </w:t>
      </w:r>
      <w:r w:rsidR="005B586D">
        <w:rPr>
          <w:rFonts w:ascii="Arial" w:hAnsi="Arial" w:cs="Arial"/>
          <w:sz w:val="24"/>
          <w:szCs w:val="24"/>
        </w:rPr>
        <w:t>reports on the</w:t>
      </w:r>
      <w:r w:rsidR="000E0E31">
        <w:rPr>
          <w:rFonts w:ascii="Arial" w:hAnsi="Arial" w:cs="Arial"/>
          <w:sz w:val="24"/>
          <w:szCs w:val="24"/>
        </w:rPr>
        <w:t xml:space="preserve"> EIAG Annual Meeting earlier this month</w:t>
      </w:r>
      <w:r w:rsidR="005B26FE">
        <w:rPr>
          <w:rFonts w:ascii="Arial" w:hAnsi="Arial" w:cs="Arial"/>
          <w:sz w:val="24"/>
          <w:szCs w:val="24"/>
        </w:rPr>
        <w:t>; good and bad news about bridges; news from the Mills Archive; and a look forward to</w:t>
      </w:r>
      <w:r w:rsidR="00F14915">
        <w:rPr>
          <w:rFonts w:ascii="Arial" w:hAnsi="Arial" w:cs="Arial"/>
          <w:sz w:val="24"/>
          <w:szCs w:val="24"/>
        </w:rPr>
        <w:t xml:space="preserve"> events for 2026</w:t>
      </w:r>
      <w:r w:rsidR="005B26FE">
        <w:rPr>
          <w:rFonts w:ascii="Arial" w:hAnsi="Arial" w:cs="Arial"/>
          <w:sz w:val="24"/>
          <w:szCs w:val="24"/>
        </w:rPr>
        <w:t>.</w:t>
      </w:r>
      <w:r w:rsidR="00F14915">
        <w:rPr>
          <w:rFonts w:ascii="Arial" w:hAnsi="Arial" w:cs="Arial"/>
          <w:sz w:val="24"/>
          <w:szCs w:val="24"/>
        </w:rPr>
        <w:t xml:space="preserve"> </w:t>
      </w:r>
    </w:p>
    <w:p w14:paraId="4FEDBF5B" w14:textId="77777777" w:rsidR="000A2030" w:rsidRPr="009D1EC0" w:rsidRDefault="000A2030" w:rsidP="00EC4BCD">
      <w:pPr>
        <w:spacing w:after="0" w:line="240" w:lineRule="auto"/>
        <w:jc w:val="both"/>
        <w:rPr>
          <w:rFonts w:ascii="Arial" w:hAnsi="Arial" w:cs="Arial"/>
          <w:sz w:val="24"/>
          <w:szCs w:val="24"/>
        </w:rPr>
      </w:pPr>
    </w:p>
    <w:p w14:paraId="6ED2DC26" w14:textId="77777777" w:rsidR="008D5B0A" w:rsidRPr="009D1EC0" w:rsidRDefault="00D84907" w:rsidP="00411924">
      <w:pPr>
        <w:spacing w:after="0" w:line="240" w:lineRule="auto"/>
        <w:jc w:val="both"/>
        <w:rPr>
          <w:rFonts w:ascii="Arial" w:hAnsi="Arial" w:cs="Arial"/>
          <w:color w:val="000000"/>
          <w:sz w:val="24"/>
          <w:szCs w:val="24"/>
        </w:rPr>
      </w:pPr>
      <w:r w:rsidRPr="009D1EC0">
        <w:rPr>
          <w:rFonts w:ascii="Arial" w:hAnsi="Arial" w:cs="Arial"/>
          <w:color w:val="000000"/>
          <w:sz w:val="24"/>
          <w:szCs w:val="24"/>
        </w:rPr>
        <w:t xml:space="preserve">If you have any comments on the Newsletter generally or specific items in it, or wish to make a contribution to the next Newsletter, please contact us via our email address - </w:t>
      </w:r>
      <w:hyperlink r:id="rId9" w:history="1">
        <w:r w:rsidRPr="009D1EC0">
          <w:rPr>
            <w:rStyle w:val="Hyperlink"/>
            <w:rFonts w:ascii="Arial" w:hAnsi="Arial" w:cs="Arial"/>
            <w:sz w:val="24"/>
            <w:szCs w:val="24"/>
          </w:rPr>
          <w:t>essexiag@gmail.com</w:t>
        </w:r>
      </w:hyperlink>
      <w:r w:rsidRPr="009D1EC0">
        <w:rPr>
          <w:rFonts w:ascii="Arial" w:hAnsi="Arial" w:cs="Arial"/>
          <w:color w:val="000000"/>
          <w:sz w:val="24"/>
          <w:szCs w:val="24"/>
        </w:rPr>
        <w:t>.</w:t>
      </w:r>
    </w:p>
    <w:p w14:paraId="2A5492B2" w14:textId="77777777" w:rsidR="00FF5FE1" w:rsidRPr="009D1EC0" w:rsidRDefault="00FF5FE1" w:rsidP="00D84907">
      <w:pPr>
        <w:spacing w:after="0" w:line="240" w:lineRule="auto"/>
        <w:rPr>
          <w:rFonts w:ascii="Arial" w:hAnsi="Arial" w:cs="Arial"/>
          <w:color w:val="000000"/>
          <w:sz w:val="24"/>
          <w:szCs w:val="24"/>
        </w:rPr>
      </w:pPr>
    </w:p>
    <w:p w14:paraId="098C77EE" w14:textId="77777777" w:rsidR="00D84907" w:rsidRDefault="007E178C" w:rsidP="00411924">
      <w:pPr>
        <w:spacing w:after="0" w:line="240" w:lineRule="auto"/>
        <w:jc w:val="both"/>
        <w:rPr>
          <w:rFonts w:ascii="Arial" w:hAnsi="Arial" w:cs="Arial"/>
          <w:color w:val="000000"/>
        </w:rPr>
      </w:pPr>
      <w:r w:rsidRPr="009D1EC0">
        <w:rPr>
          <w:rFonts w:ascii="Arial" w:hAnsi="Arial" w:cs="Arial"/>
          <w:color w:val="000000"/>
          <w:sz w:val="24"/>
          <w:szCs w:val="24"/>
        </w:rPr>
        <w:t>Contributions for the Newsletter should be sent by the end of the mo</w:t>
      </w:r>
      <w:r w:rsidR="00F71F93" w:rsidRPr="009D1EC0">
        <w:rPr>
          <w:rFonts w:ascii="Arial" w:hAnsi="Arial" w:cs="Arial"/>
          <w:color w:val="000000"/>
          <w:sz w:val="24"/>
          <w:szCs w:val="24"/>
        </w:rPr>
        <w:t>n</w:t>
      </w:r>
      <w:r w:rsidRPr="009D1EC0">
        <w:rPr>
          <w:rFonts w:ascii="Arial" w:hAnsi="Arial" w:cs="Arial"/>
          <w:color w:val="000000"/>
          <w:sz w:val="24"/>
          <w:szCs w:val="24"/>
        </w:rPr>
        <w:t>th prior to publication</w:t>
      </w:r>
      <w:r w:rsidR="008275D0" w:rsidRPr="009D1EC0">
        <w:rPr>
          <w:rFonts w:ascii="Arial" w:hAnsi="Arial" w:cs="Arial"/>
          <w:color w:val="000000"/>
          <w:sz w:val="24"/>
          <w:szCs w:val="24"/>
        </w:rPr>
        <w:t xml:space="preserve"> (i.e. by end of March, June, September and December)</w:t>
      </w:r>
      <w:r w:rsidRPr="009D1EC0">
        <w:rPr>
          <w:rFonts w:ascii="Arial" w:hAnsi="Arial" w:cs="Arial"/>
          <w:color w:val="000000"/>
          <w:sz w:val="24"/>
          <w:szCs w:val="24"/>
        </w:rPr>
        <w:t>, please.</w:t>
      </w:r>
      <w:r w:rsidR="00411924" w:rsidRPr="009D1EC0">
        <w:rPr>
          <w:rFonts w:ascii="Arial" w:hAnsi="Arial" w:cs="Arial"/>
          <w:color w:val="000000"/>
          <w:sz w:val="24"/>
          <w:szCs w:val="24"/>
        </w:rPr>
        <w:t xml:space="preserve"> Please submit text as a Word document and photos as separate files such as jp</w:t>
      </w:r>
      <w:r w:rsidR="004E5297">
        <w:rPr>
          <w:rFonts w:ascii="Arial" w:hAnsi="Arial" w:cs="Arial"/>
          <w:color w:val="000000"/>
          <w:sz w:val="24"/>
          <w:szCs w:val="24"/>
        </w:rPr>
        <w:t>e</w:t>
      </w:r>
      <w:r w:rsidR="00411924" w:rsidRPr="009D1EC0">
        <w:rPr>
          <w:rFonts w:ascii="Arial" w:hAnsi="Arial" w:cs="Arial"/>
          <w:color w:val="000000"/>
          <w:sz w:val="24"/>
          <w:szCs w:val="24"/>
        </w:rPr>
        <w:t>gs.</w:t>
      </w:r>
    </w:p>
    <w:p w14:paraId="6CE1A0F4" w14:textId="77777777" w:rsidR="00F30AA2" w:rsidRDefault="00F30AA2" w:rsidP="00E55F0D">
      <w:pPr>
        <w:spacing w:after="0" w:line="240" w:lineRule="auto"/>
        <w:rPr>
          <w:rFonts w:ascii="Arial" w:hAnsi="Arial" w:cs="Arial"/>
          <w:color w:val="000000"/>
        </w:rPr>
      </w:pPr>
    </w:p>
    <w:p w14:paraId="26E89306" w14:textId="77777777" w:rsidR="00C64E4A" w:rsidRPr="006A2129" w:rsidRDefault="00C64E4A" w:rsidP="00E55F0D">
      <w:pPr>
        <w:spacing w:after="0" w:line="240" w:lineRule="auto"/>
        <w:rPr>
          <w:rFonts w:ascii="Arial" w:hAnsi="Arial" w:cs="Arial"/>
        </w:rPr>
      </w:pPr>
    </w:p>
    <w:p w14:paraId="435D13B0" w14:textId="77777777" w:rsidR="00F30AA2" w:rsidRPr="00F70FC6" w:rsidRDefault="00F30AA2" w:rsidP="007A2D65">
      <w:pPr>
        <w:pBdr>
          <w:top w:val="double" w:sz="6" w:space="1" w:color="FF0000"/>
          <w:left w:val="double" w:sz="6" w:space="4" w:color="FF0000"/>
          <w:bottom w:val="double" w:sz="6" w:space="1" w:color="FF0000"/>
          <w:right w:val="double" w:sz="6" w:space="4" w:color="FF0000"/>
        </w:pBdr>
        <w:spacing w:after="0" w:line="240" w:lineRule="auto"/>
        <w:jc w:val="center"/>
        <w:rPr>
          <w:rFonts w:ascii="Arial" w:eastAsia="Times New Roman" w:hAnsi="Arial" w:cs="Arial"/>
          <w:b/>
          <w:color w:val="FF0000"/>
          <w:sz w:val="32"/>
          <w:szCs w:val="32"/>
          <w:lang w:eastAsia="en-GB"/>
        </w:rPr>
      </w:pPr>
      <w:r w:rsidRPr="00F70FC6">
        <w:rPr>
          <w:rFonts w:ascii="Arial" w:eastAsia="Times New Roman" w:hAnsi="Arial" w:cs="Arial"/>
          <w:b/>
          <w:color w:val="FF0000"/>
          <w:sz w:val="32"/>
          <w:szCs w:val="32"/>
          <w:lang w:eastAsia="en-GB"/>
        </w:rPr>
        <w:t xml:space="preserve">Programme of </w:t>
      </w:r>
      <w:r>
        <w:rPr>
          <w:rFonts w:ascii="Arial" w:eastAsia="Times New Roman" w:hAnsi="Arial" w:cs="Arial"/>
          <w:b/>
          <w:color w:val="FF0000"/>
          <w:sz w:val="32"/>
          <w:szCs w:val="32"/>
          <w:lang w:eastAsia="en-GB"/>
        </w:rPr>
        <w:t xml:space="preserve">ESAH / </w:t>
      </w:r>
      <w:r w:rsidRPr="00F70FC6">
        <w:rPr>
          <w:rFonts w:ascii="Arial" w:eastAsia="Times New Roman" w:hAnsi="Arial" w:cs="Arial"/>
          <w:b/>
          <w:color w:val="FF0000"/>
          <w:sz w:val="32"/>
          <w:szCs w:val="32"/>
          <w:lang w:eastAsia="en-GB"/>
        </w:rPr>
        <w:t>EIAG</w:t>
      </w:r>
      <w:r w:rsidR="00F14915">
        <w:rPr>
          <w:rFonts w:ascii="Arial" w:eastAsia="Times New Roman" w:hAnsi="Arial" w:cs="Arial"/>
          <w:b/>
          <w:color w:val="FF0000"/>
          <w:sz w:val="32"/>
          <w:szCs w:val="32"/>
          <w:lang w:eastAsia="en-GB"/>
        </w:rPr>
        <w:t xml:space="preserve"> events 2026</w:t>
      </w:r>
    </w:p>
    <w:p w14:paraId="64C91DDA" w14:textId="77777777" w:rsidR="00B96C2F" w:rsidRDefault="00B96C2F" w:rsidP="00B96C2F">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i/>
          <w:sz w:val="24"/>
          <w:szCs w:val="24"/>
        </w:rPr>
      </w:pPr>
    </w:p>
    <w:p w14:paraId="128B2903" w14:textId="77777777" w:rsidR="005B26FE" w:rsidRDefault="005B26FE" w:rsidP="00B96C2F">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sz w:val="24"/>
          <w:szCs w:val="24"/>
        </w:rPr>
      </w:pPr>
      <w:r w:rsidRPr="005B26FE">
        <w:rPr>
          <w:rFonts w:ascii="Arial" w:hAnsi="Arial" w:cs="Arial"/>
          <w:sz w:val="24"/>
          <w:szCs w:val="24"/>
        </w:rPr>
        <w:t xml:space="preserve">The </w:t>
      </w:r>
      <w:r>
        <w:rPr>
          <w:rFonts w:ascii="Arial" w:hAnsi="Arial" w:cs="Arial"/>
          <w:sz w:val="24"/>
          <w:szCs w:val="24"/>
        </w:rPr>
        <w:t xml:space="preserve">ESAH </w:t>
      </w:r>
      <w:r w:rsidRPr="005B26FE">
        <w:rPr>
          <w:rFonts w:ascii="Arial" w:hAnsi="Arial" w:cs="Arial"/>
          <w:sz w:val="24"/>
          <w:szCs w:val="24"/>
        </w:rPr>
        <w:t>programme of</w:t>
      </w:r>
      <w:r>
        <w:rPr>
          <w:rFonts w:ascii="Arial" w:hAnsi="Arial" w:cs="Arial"/>
          <w:sz w:val="24"/>
          <w:szCs w:val="24"/>
        </w:rPr>
        <w:t xml:space="preserve"> visits and other events is still in the planning stage. Details of those visits with an industrial theme will also be announced in this newsletter.</w:t>
      </w:r>
    </w:p>
    <w:p w14:paraId="7FB11261" w14:textId="77777777" w:rsidR="004B247A" w:rsidRDefault="004B247A" w:rsidP="00B96C2F">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sz w:val="24"/>
          <w:szCs w:val="24"/>
        </w:rPr>
      </w:pPr>
    </w:p>
    <w:p w14:paraId="471B1F94" w14:textId="77777777" w:rsidR="004B247A" w:rsidRDefault="004B247A" w:rsidP="004B247A">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sz w:val="24"/>
          <w:szCs w:val="24"/>
        </w:rPr>
      </w:pPr>
      <w:r>
        <w:rPr>
          <w:rFonts w:ascii="Arial" w:hAnsi="Arial" w:cs="Arial"/>
          <w:sz w:val="24"/>
          <w:szCs w:val="24"/>
        </w:rPr>
        <w:t>It is unlikely that EIAG will be holding a further biennial Industrial Heritage Fair in 2026. We are having great difficulty finding a venue which meets all the criteria of</w:t>
      </w:r>
      <w:r w:rsidR="000E0E31">
        <w:rPr>
          <w:rFonts w:ascii="Arial" w:hAnsi="Arial" w:cs="Arial"/>
          <w:sz w:val="24"/>
          <w:szCs w:val="24"/>
        </w:rPr>
        <w:t xml:space="preserve"> industrial</w:t>
      </w:r>
      <w:r>
        <w:rPr>
          <w:rFonts w:ascii="Arial" w:hAnsi="Arial" w:cs="Arial"/>
          <w:sz w:val="24"/>
          <w:szCs w:val="24"/>
        </w:rPr>
        <w:t xml:space="preserve"> location, accessibility, facilities, etc. Also as Committee numbers are low at present we do not feel that we have capacity to undertake all the organisation involved - we do need new Committee members!</w:t>
      </w:r>
    </w:p>
    <w:p w14:paraId="769752D8" w14:textId="77777777" w:rsidR="004B247A" w:rsidRDefault="004B247A" w:rsidP="004B247A">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sz w:val="24"/>
          <w:szCs w:val="24"/>
        </w:rPr>
      </w:pPr>
    </w:p>
    <w:p w14:paraId="26521FC2" w14:textId="77777777" w:rsidR="004B247A" w:rsidRDefault="004B247A" w:rsidP="004B247A">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sz w:val="24"/>
          <w:szCs w:val="24"/>
        </w:rPr>
      </w:pPr>
      <w:r>
        <w:rPr>
          <w:rFonts w:ascii="Arial" w:hAnsi="Arial" w:cs="Arial"/>
          <w:sz w:val="24"/>
          <w:szCs w:val="24"/>
        </w:rPr>
        <w:t>Possible alternative events could include a full day focused on Essex’s Mills – see article below.</w:t>
      </w:r>
    </w:p>
    <w:p w14:paraId="37990F8C" w14:textId="77777777" w:rsidR="004B247A" w:rsidRDefault="004B247A" w:rsidP="004B247A">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sz w:val="24"/>
          <w:szCs w:val="24"/>
        </w:rPr>
      </w:pPr>
    </w:p>
    <w:p w14:paraId="05F63EF0" w14:textId="77777777" w:rsidR="004B247A" w:rsidRDefault="004B247A" w:rsidP="004B247A">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sz w:val="24"/>
          <w:szCs w:val="24"/>
        </w:rPr>
      </w:pPr>
      <w:r>
        <w:rPr>
          <w:rFonts w:ascii="Arial" w:hAnsi="Arial" w:cs="Arial"/>
          <w:sz w:val="24"/>
          <w:szCs w:val="24"/>
        </w:rPr>
        <w:t>Next year there will be a number of events with which EIAG could be involved and which would see us working jointly with other organisations</w:t>
      </w:r>
      <w:r w:rsidR="004607CC">
        <w:rPr>
          <w:rFonts w:ascii="Arial" w:hAnsi="Arial" w:cs="Arial"/>
          <w:sz w:val="24"/>
          <w:szCs w:val="24"/>
        </w:rPr>
        <w:t xml:space="preserve"> in the County, but which are at the planning stage at the moment:</w:t>
      </w:r>
    </w:p>
    <w:p w14:paraId="52D91ED4" w14:textId="77777777" w:rsidR="00B96C2F" w:rsidRPr="004607CC" w:rsidRDefault="00B96C2F" w:rsidP="004607CC">
      <w:pPr>
        <w:pBdr>
          <w:top w:val="double" w:sz="6" w:space="1" w:color="FF0000"/>
          <w:left w:val="double" w:sz="6" w:space="4" w:color="FF0000"/>
          <w:bottom w:val="double" w:sz="6" w:space="1" w:color="FF0000"/>
          <w:right w:val="double" w:sz="6" w:space="4" w:color="FF0000"/>
        </w:pBdr>
        <w:spacing w:after="0" w:line="240" w:lineRule="auto"/>
        <w:rPr>
          <w:rFonts w:ascii="Arial" w:hAnsi="Arial" w:cs="Arial"/>
          <w:color w:val="FF0000"/>
          <w:sz w:val="24"/>
          <w:szCs w:val="24"/>
        </w:rPr>
      </w:pPr>
    </w:p>
    <w:p w14:paraId="6E809A35" w14:textId="77777777" w:rsidR="004607CC" w:rsidRPr="004607CC" w:rsidRDefault="00D107C0" w:rsidP="004607CC">
      <w:pPr>
        <w:pBdr>
          <w:top w:val="double" w:sz="6" w:space="1" w:color="FF0000"/>
          <w:left w:val="double" w:sz="6" w:space="4" w:color="FF0000"/>
          <w:bottom w:val="double" w:sz="6" w:space="1" w:color="FF0000"/>
          <w:right w:val="double" w:sz="6" w:space="4" w:color="FF0000"/>
        </w:pBdr>
        <w:spacing w:after="0" w:line="240" w:lineRule="auto"/>
        <w:rPr>
          <w:rFonts w:ascii="Arial" w:hAnsi="Arial" w:cs="Arial"/>
          <w:b/>
          <w:color w:val="0070C0"/>
          <w:sz w:val="24"/>
          <w:szCs w:val="24"/>
        </w:rPr>
      </w:pPr>
      <w:r>
        <w:rPr>
          <w:rFonts w:ascii="Arial" w:hAnsi="Arial" w:cs="Arial"/>
          <w:b/>
          <w:color w:val="0070C0"/>
          <w:sz w:val="24"/>
          <w:szCs w:val="24"/>
        </w:rPr>
        <w:t xml:space="preserve">* </w:t>
      </w:r>
      <w:r w:rsidR="004607CC" w:rsidRPr="004607CC">
        <w:rPr>
          <w:rFonts w:ascii="Arial" w:hAnsi="Arial" w:cs="Arial"/>
          <w:b/>
          <w:color w:val="0070C0"/>
          <w:sz w:val="24"/>
          <w:szCs w:val="24"/>
        </w:rPr>
        <w:t>Silver End Village Centenary</w:t>
      </w:r>
      <w:r w:rsidR="004607CC">
        <w:rPr>
          <w:rFonts w:ascii="Arial" w:hAnsi="Arial" w:cs="Arial"/>
          <w:b/>
          <w:color w:val="0070C0"/>
          <w:sz w:val="24"/>
          <w:szCs w:val="24"/>
        </w:rPr>
        <w:t xml:space="preserve"> celebrations</w:t>
      </w:r>
    </w:p>
    <w:p w14:paraId="56A8D25F" w14:textId="77777777" w:rsidR="004607CC" w:rsidRPr="004607CC" w:rsidRDefault="00D107C0" w:rsidP="004607CC">
      <w:pPr>
        <w:pBdr>
          <w:top w:val="double" w:sz="6" w:space="1" w:color="FF0000"/>
          <w:left w:val="double" w:sz="6" w:space="4" w:color="FF0000"/>
          <w:bottom w:val="double" w:sz="6" w:space="1" w:color="FF0000"/>
          <w:right w:val="double" w:sz="6" w:space="4" w:color="FF0000"/>
        </w:pBdr>
        <w:spacing w:after="0" w:line="240" w:lineRule="auto"/>
        <w:rPr>
          <w:rFonts w:ascii="Arial" w:hAnsi="Arial" w:cs="Arial"/>
          <w:b/>
          <w:color w:val="0070C0"/>
          <w:sz w:val="24"/>
          <w:szCs w:val="24"/>
        </w:rPr>
      </w:pPr>
      <w:r>
        <w:rPr>
          <w:rFonts w:ascii="Arial" w:hAnsi="Arial" w:cs="Arial"/>
          <w:b/>
          <w:color w:val="0070C0"/>
          <w:sz w:val="24"/>
          <w:szCs w:val="24"/>
        </w:rPr>
        <w:t xml:space="preserve">* </w:t>
      </w:r>
      <w:r w:rsidR="004607CC" w:rsidRPr="004607CC">
        <w:rPr>
          <w:rFonts w:ascii="Arial" w:hAnsi="Arial" w:cs="Arial"/>
          <w:b/>
          <w:color w:val="0070C0"/>
          <w:sz w:val="24"/>
          <w:szCs w:val="24"/>
        </w:rPr>
        <w:t>Second ECC Festival of Archaeology &amp; Heritage</w:t>
      </w:r>
      <w:r w:rsidR="004607CC">
        <w:rPr>
          <w:rFonts w:ascii="Arial" w:hAnsi="Arial" w:cs="Arial"/>
          <w:b/>
          <w:color w:val="0070C0"/>
          <w:sz w:val="24"/>
          <w:szCs w:val="24"/>
        </w:rPr>
        <w:t>,</w:t>
      </w:r>
    </w:p>
    <w:p w14:paraId="259B6EBD" w14:textId="77777777" w:rsidR="004607CC" w:rsidRPr="00D107C0" w:rsidRDefault="00D107C0" w:rsidP="004607CC">
      <w:pPr>
        <w:pBdr>
          <w:top w:val="double" w:sz="6" w:space="1" w:color="FF0000"/>
          <w:left w:val="double" w:sz="6" w:space="4" w:color="FF0000"/>
          <w:bottom w:val="double" w:sz="6" w:space="1" w:color="FF0000"/>
          <w:right w:val="double" w:sz="6" w:space="4" w:color="FF0000"/>
        </w:pBdr>
        <w:spacing w:after="0" w:line="240" w:lineRule="auto"/>
        <w:rPr>
          <w:rFonts w:ascii="Arial" w:hAnsi="Arial" w:cs="Arial"/>
          <w:b/>
          <w:color w:val="0070C0"/>
          <w:sz w:val="24"/>
          <w:szCs w:val="24"/>
        </w:rPr>
      </w:pPr>
      <w:r>
        <w:rPr>
          <w:rFonts w:ascii="Arial" w:hAnsi="Arial" w:cs="Arial"/>
          <w:b/>
          <w:color w:val="0070C0"/>
          <w:sz w:val="24"/>
          <w:szCs w:val="24"/>
        </w:rPr>
        <w:t xml:space="preserve">* </w:t>
      </w:r>
      <w:r w:rsidR="004607CC" w:rsidRPr="004607CC">
        <w:rPr>
          <w:rFonts w:ascii="Arial" w:hAnsi="Arial" w:cs="Arial"/>
          <w:b/>
          <w:color w:val="0070C0"/>
          <w:sz w:val="24"/>
          <w:szCs w:val="24"/>
        </w:rPr>
        <w:t xml:space="preserve">ECC </w:t>
      </w:r>
      <w:r w:rsidR="007A2D65">
        <w:rPr>
          <w:rFonts w:ascii="Arial" w:hAnsi="Arial" w:cs="Arial"/>
          <w:b/>
          <w:color w:val="0070C0"/>
          <w:sz w:val="24"/>
          <w:szCs w:val="24"/>
        </w:rPr>
        <w:t xml:space="preserve">&amp; ERO </w:t>
      </w:r>
      <w:r w:rsidR="004607CC" w:rsidRPr="004607CC">
        <w:rPr>
          <w:rFonts w:ascii="Arial" w:hAnsi="Arial" w:cs="Arial"/>
          <w:b/>
          <w:color w:val="0070C0"/>
          <w:sz w:val="24"/>
          <w:szCs w:val="24"/>
        </w:rPr>
        <w:t xml:space="preserve">Archaeology Conference – </w:t>
      </w:r>
      <w:r w:rsidR="004607CC">
        <w:rPr>
          <w:rFonts w:ascii="Arial" w:hAnsi="Arial" w:cs="Arial"/>
          <w:b/>
          <w:color w:val="0070C0"/>
          <w:sz w:val="24"/>
          <w:szCs w:val="24"/>
        </w:rPr>
        <w:t xml:space="preserve">Saturday </w:t>
      </w:r>
      <w:r w:rsidR="004607CC" w:rsidRPr="004607CC">
        <w:rPr>
          <w:rFonts w:ascii="Arial" w:hAnsi="Arial" w:cs="Arial"/>
          <w:b/>
          <w:color w:val="0070C0"/>
          <w:sz w:val="24"/>
          <w:szCs w:val="24"/>
        </w:rPr>
        <w:t>3</w:t>
      </w:r>
      <w:r w:rsidR="004607CC" w:rsidRPr="004607CC">
        <w:rPr>
          <w:rFonts w:ascii="Arial" w:hAnsi="Arial" w:cs="Arial"/>
          <w:b/>
          <w:color w:val="0070C0"/>
          <w:sz w:val="24"/>
          <w:szCs w:val="24"/>
          <w:vertAlign w:val="superscript"/>
        </w:rPr>
        <w:t>rd</w:t>
      </w:r>
      <w:r w:rsidR="004607CC" w:rsidRPr="004607CC">
        <w:rPr>
          <w:rFonts w:ascii="Arial" w:hAnsi="Arial" w:cs="Arial"/>
          <w:b/>
          <w:color w:val="0070C0"/>
          <w:sz w:val="24"/>
          <w:szCs w:val="24"/>
        </w:rPr>
        <w:t xml:space="preserve"> O</w:t>
      </w:r>
      <w:r w:rsidR="004607CC">
        <w:rPr>
          <w:rFonts w:ascii="Arial" w:hAnsi="Arial" w:cs="Arial"/>
          <w:b/>
          <w:color w:val="0070C0"/>
          <w:sz w:val="24"/>
          <w:szCs w:val="24"/>
        </w:rPr>
        <w:t xml:space="preserve">ctober 2026 at the </w:t>
      </w:r>
      <w:r w:rsidR="004607CC" w:rsidRPr="004607CC">
        <w:rPr>
          <w:rFonts w:ascii="Arial" w:hAnsi="Arial" w:cs="Arial"/>
          <w:b/>
          <w:color w:val="0070C0"/>
          <w:sz w:val="24"/>
          <w:szCs w:val="24"/>
        </w:rPr>
        <w:t>E</w:t>
      </w:r>
      <w:r w:rsidR="007A2D65">
        <w:rPr>
          <w:rFonts w:ascii="Arial" w:hAnsi="Arial" w:cs="Arial"/>
          <w:b/>
          <w:color w:val="0070C0"/>
          <w:sz w:val="24"/>
          <w:szCs w:val="24"/>
        </w:rPr>
        <w:t xml:space="preserve">ssex </w:t>
      </w:r>
      <w:r w:rsidR="004607CC" w:rsidRPr="004607CC">
        <w:rPr>
          <w:rFonts w:ascii="Arial" w:hAnsi="Arial" w:cs="Arial"/>
          <w:b/>
          <w:color w:val="0070C0"/>
          <w:sz w:val="24"/>
          <w:szCs w:val="24"/>
        </w:rPr>
        <w:t>Record Office</w:t>
      </w:r>
    </w:p>
    <w:p w14:paraId="56F41589" w14:textId="77777777" w:rsidR="00D87EE7" w:rsidRDefault="00D45687" w:rsidP="00D45687">
      <w:pPr>
        <w:spacing w:after="0"/>
        <w:jc w:val="both"/>
        <w:rPr>
          <w:rFonts w:ascii="Arial" w:hAnsi="Arial" w:cs="Arial"/>
          <w:bCs/>
          <w:noProof/>
          <w:sz w:val="24"/>
          <w:szCs w:val="24"/>
          <w:lang w:eastAsia="en-GB"/>
        </w:rPr>
      </w:pPr>
      <w:r>
        <w:rPr>
          <w:rFonts w:ascii="Arial" w:hAnsi="Arial" w:cs="Arial"/>
          <w:bCs/>
          <w:noProof/>
          <w:sz w:val="24"/>
          <w:szCs w:val="24"/>
          <w:lang w:eastAsia="en-GB"/>
        </w:rPr>
        <w:lastRenderedPageBreak/>
        <w:drawing>
          <wp:inline distT="0" distB="0" distL="0" distR="0" wp14:anchorId="76189DE7" wp14:editId="296E9C7B">
            <wp:extent cx="2181225" cy="119396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302" cy="1194558"/>
                    </a:xfrm>
                    <a:prstGeom prst="rect">
                      <a:avLst/>
                    </a:prstGeom>
                    <a:noFill/>
                  </pic:spPr>
                </pic:pic>
              </a:graphicData>
            </a:graphic>
          </wp:inline>
        </w:drawing>
      </w:r>
      <w:r>
        <w:rPr>
          <w:rFonts w:ascii="Arial" w:hAnsi="Arial" w:cs="Arial"/>
          <w:bCs/>
          <w:noProof/>
          <w:sz w:val="24"/>
          <w:szCs w:val="24"/>
          <w:lang w:eastAsia="en-GB"/>
        </w:rPr>
        <w:tab/>
      </w:r>
      <w:r>
        <w:rPr>
          <w:rFonts w:ascii="Arial" w:hAnsi="Arial" w:cs="Arial"/>
          <w:bCs/>
          <w:noProof/>
          <w:sz w:val="24"/>
          <w:szCs w:val="24"/>
          <w:lang w:eastAsia="en-GB"/>
        </w:rPr>
        <w:tab/>
      </w:r>
      <w:r>
        <w:rPr>
          <w:rFonts w:ascii="Arial" w:hAnsi="Arial" w:cs="Arial"/>
          <w:bCs/>
          <w:noProof/>
          <w:sz w:val="24"/>
          <w:szCs w:val="24"/>
          <w:lang w:eastAsia="en-GB"/>
        </w:rPr>
        <w:tab/>
      </w:r>
      <w:r w:rsidRPr="00D45687">
        <w:rPr>
          <w:rFonts w:ascii="Arial" w:hAnsi="Arial" w:cs="Arial"/>
          <w:bCs/>
          <w:noProof/>
          <w:lang w:eastAsia="en-GB"/>
        </w:rPr>
        <w:drawing>
          <wp:inline distT="0" distB="0" distL="0" distR="0" wp14:anchorId="1375F460" wp14:editId="2F2CCA9D">
            <wp:extent cx="2266950" cy="1242624"/>
            <wp:effectExtent l="0" t="0" r="0" b="0"/>
            <wp:docPr id="3" name="Picture 3" descr="C:\Users\TCros\Documents\Tony\EIAG\Newsletters\S&amp;DR 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ros\Documents\Tony\EIAG\Newsletters\S&amp;DR 2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1242624"/>
                    </a:xfrm>
                    <a:prstGeom prst="rect">
                      <a:avLst/>
                    </a:prstGeom>
                    <a:noFill/>
                    <a:ln>
                      <a:noFill/>
                    </a:ln>
                  </pic:spPr>
                </pic:pic>
              </a:graphicData>
            </a:graphic>
          </wp:inline>
        </w:drawing>
      </w:r>
    </w:p>
    <w:p w14:paraId="6CEB108B" w14:textId="77777777" w:rsidR="00A775D1" w:rsidRDefault="00A775D1" w:rsidP="003B4CE1">
      <w:pPr>
        <w:spacing w:after="0" w:line="240" w:lineRule="auto"/>
        <w:rPr>
          <w:rFonts w:ascii="Arial" w:hAnsi="Arial" w:cs="Arial"/>
          <w:b/>
          <w:bCs/>
          <w:noProof/>
          <w:sz w:val="20"/>
          <w:szCs w:val="20"/>
          <w:lang w:eastAsia="en-GB"/>
        </w:rPr>
      </w:pPr>
    </w:p>
    <w:p w14:paraId="10E6944B" w14:textId="77777777" w:rsidR="00A775D1" w:rsidRDefault="00A775D1" w:rsidP="003B4CE1">
      <w:pPr>
        <w:spacing w:after="0" w:line="240" w:lineRule="auto"/>
        <w:rPr>
          <w:rFonts w:ascii="Arial" w:hAnsi="Arial" w:cs="Arial"/>
          <w:b/>
          <w:bCs/>
          <w:noProof/>
          <w:sz w:val="20"/>
          <w:szCs w:val="20"/>
          <w:lang w:eastAsia="en-GB"/>
        </w:rPr>
      </w:pPr>
    </w:p>
    <w:p w14:paraId="78D3B505" w14:textId="77777777" w:rsidR="00A775D1" w:rsidRDefault="00A775D1" w:rsidP="00A775D1">
      <w:pPr>
        <w:spacing w:after="0" w:line="240" w:lineRule="auto"/>
        <w:jc w:val="center"/>
        <w:rPr>
          <w:rFonts w:ascii="Arial" w:hAnsi="Arial" w:cs="Arial"/>
          <w:b/>
          <w:bCs/>
          <w:noProof/>
          <w:sz w:val="28"/>
          <w:szCs w:val="28"/>
          <w:lang w:eastAsia="en-GB"/>
        </w:rPr>
      </w:pPr>
      <w:r>
        <w:rPr>
          <w:rFonts w:ascii="Arial" w:hAnsi="Arial" w:cs="Arial"/>
          <w:b/>
          <w:bCs/>
          <w:noProof/>
          <w:sz w:val="28"/>
          <w:szCs w:val="28"/>
          <w:lang w:eastAsia="en-GB"/>
        </w:rPr>
        <w:t>Essex Industrial Archaeology Group (EIAG) Annual Meeting</w:t>
      </w:r>
    </w:p>
    <w:p w14:paraId="6CD46E5C" w14:textId="77777777" w:rsidR="00A775D1" w:rsidRDefault="00A775D1" w:rsidP="00A775D1">
      <w:pPr>
        <w:spacing w:after="0" w:line="240" w:lineRule="auto"/>
        <w:rPr>
          <w:rFonts w:ascii="Arial" w:hAnsi="Arial" w:cs="Arial"/>
          <w:bCs/>
          <w:noProof/>
          <w:sz w:val="24"/>
          <w:szCs w:val="24"/>
          <w:lang w:eastAsia="en-GB"/>
        </w:rPr>
      </w:pPr>
    </w:p>
    <w:p w14:paraId="2C9AAED7" w14:textId="77777777" w:rsidR="00A60FD0" w:rsidRDefault="000E0E31" w:rsidP="000E0E31">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Following a brief session of EIAG business which included a look back over activity in 2025, a look forward to proposed events for 2026, the re-election of the six-person Committee and a plea for new members, we then were entertained by a short programme of talks on the theme of the impact of the development of railways in Essex. This was stimulated by this year being the 200</w:t>
      </w:r>
      <w:r w:rsidRPr="000E0E31">
        <w:rPr>
          <w:rFonts w:ascii="Arial" w:hAnsi="Arial" w:cs="Arial"/>
          <w:bCs/>
          <w:noProof/>
          <w:sz w:val="24"/>
          <w:szCs w:val="24"/>
          <w:vertAlign w:val="superscript"/>
          <w:lang w:eastAsia="en-GB"/>
        </w:rPr>
        <w:t>th</w:t>
      </w:r>
      <w:r>
        <w:rPr>
          <w:rFonts w:ascii="Arial" w:hAnsi="Arial" w:cs="Arial"/>
          <w:bCs/>
          <w:noProof/>
          <w:sz w:val="24"/>
          <w:szCs w:val="24"/>
          <w:lang w:eastAsia="en-GB"/>
        </w:rPr>
        <w:t xml:space="preserve"> anniver</w:t>
      </w:r>
      <w:r w:rsidR="009E27D0">
        <w:rPr>
          <w:rFonts w:ascii="Arial" w:hAnsi="Arial" w:cs="Arial"/>
          <w:bCs/>
          <w:noProof/>
          <w:sz w:val="24"/>
          <w:szCs w:val="24"/>
          <w:lang w:eastAsia="en-GB"/>
        </w:rPr>
        <w:t>sary of the opening of the Stoc</w:t>
      </w:r>
      <w:r>
        <w:rPr>
          <w:rFonts w:ascii="Arial" w:hAnsi="Arial" w:cs="Arial"/>
          <w:bCs/>
          <w:noProof/>
          <w:sz w:val="24"/>
          <w:szCs w:val="24"/>
          <w:lang w:eastAsia="en-GB"/>
        </w:rPr>
        <w:t>kto</w:t>
      </w:r>
      <w:r w:rsidR="009E27D0">
        <w:rPr>
          <w:rFonts w:ascii="Arial" w:hAnsi="Arial" w:cs="Arial"/>
          <w:bCs/>
          <w:noProof/>
          <w:sz w:val="24"/>
          <w:szCs w:val="24"/>
          <w:lang w:eastAsia="en-GB"/>
        </w:rPr>
        <w:t>n</w:t>
      </w:r>
      <w:r>
        <w:rPr>
          <w:rFonts w:ascii="Arial" w:hAnsi="Arial" w:cs="Arial"/>
          <w:bCs/>
          <w:noProof/>
          <w:sz w:val="24"/>
          <w:szCs w:val="24"/>
          <w:lang w:eastAsia="en-GB"/>
        </w:rPr>
        <w:t xml:space="preserve"> &amp; Darlington Railway</w:t>
      </w:r>
      <w:r w:rsidR="00455D83">
        <w:rPr>
          <w:rFonts w:ascii="Arial" w:hAnsi="Arial" w:cs="Arial"/>
          <w:bCs/>
          <w:noProof/>
          <w:sz w:val="24"/>
          <w:szCs w:val="24"/>
          <w:lang w:eastAsia="en-GB"/>
        </w:rPr>
        <w:t xml:space="preserve"> (S&amp;DR)</w:t>
      </w:r>
      <w:r>
        <w:rPr>
          <w:rFonts w:ascii="Arial" w:hAnsi="Arial" w:cs="Arial"/>
          <w:bCs/>
          <w:noProof/>
          <w:sz w:val="24"/>
          <w:szCs w:val="24"/>
          <w:lang w:eastAsia="en-GB"/>
        </w:rPr>
        <w:t>.</w:t>
      </w:r>
    </w:p>
    <w:p w14:paraId="45324BD7" w14:textId="77777777" w:rsidR="000E0E31" w:rsidRDefault="000E0E31" w:rsidP="000E0E31">
      <w:pPr>
        <w:spacing w:after="0" w:line="240" w:lineRule="auto"/>
        <w:jc w:val="both"/>
        <w:rPr>
          <w:rFonts w:ascii="Arial" w:hAnsi="Arial" w:cs="Arial"/>
          <w:bCs/>
          <w:noProof/>
          <w:sz w:val="24"/>
          <w:szCs w:val="24"/>
          <w:lang w:eastAsia="en-GB"/>
        </w:rPr>
      </w:pPr>
    </w:p>
    <w:p w14:paraId="359459DD" w14:textId="77777777" w:rsidR="000E0E31" w:rsidRDefault="000E0E31" w:rsidP="000E0E31">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 xml:space="preserve">The first speaker was EIAG member </w:t>
      </w:r>
      <w:r w:rsidRPr="000E0E31">
        <w:rPr>
          <w:rFonts w:ascii="Arial" w:hAnsi="Arial" w:cs="Arial"/>
          <w:b/>
          <w:bCs/>
          <w:noProof/>
          <w:sz w:val="24"/>
          <w:szCs w:val="24"/>
          <w:lang w:eastAsia="en-GB"/>
        </w:rPr>
        <w:t>Peter Jones</w:t>
      </w:r>
      <w:r>
        <w:rPr>
          <w:rFonts w:ascii="Arial" w:hAnsi="Arial" w:cs="Arial"/>
          <w:bCs/>
          <w:noProof/>
          <w:sz w:val="24"/>
          <w:szCs w:val="24"/>
          <w:lang w:eastAsia="en-GB"/>
        </w:rPr>
        <w:t xml:space="preserve"> who spoke on:</w:t>
      </w:r>
    </w:p>
    <w:p w14:paraId="17483633" w14:textId="77777777" w:rsidR="000E0E31" w:rsidRDefault="000E0E31" w:rsidP="000E0E31">
      <w:pPr>
        <w:spacing w:after="0" w:line="240" w:lineRule="auto"/>
        <w:jc w:val="both"/>
        <w:rPr>
          <w:rFonts w:ascii="Arial" w:hAnsi="Arial" w:cs="Arial"/>
          <w:bCs/>
          <w:noProof/>
          <w:sz w:val="24"/>
          <w:szCs w:val="24"/>
          <w:lang w:eastAsia="en-GB"/>
        </w:rPr>
      </w:pPr>
    </w:p>
    <w:p w14:paraId="4853FDDF" w14:textId="77777777" w:rsidR="000E0E31" w:rsidRPr="000E0E31" w:rsidRDefault="000E0E31" w:rsidP="000E0E31">
      <w:pPr>
        <w:spacing w:after="0" w:line="240" w:lineRule="auto"/>
        <w:jc w:val="both"/>
        <w:rPr>
          <w:rFonts w:ascii="Arial" w:hAnsi="Arial" w:cs="Arial"/>
          <w:bCs/>
          <w:noProof/>
          <w:sz w:val="24"/>
          <w:szCs w:val="24"/>
          <w:lang w:eastAsia="en-GB"/>
        </w:rPr>
      </w:pPr>
      <w:r w:rsidRPr="00A60FD0">
        <w:rPr>
          <w:rFonts w:ascii="Arial" w:hAnsi="Arial" w:cs="Arial"/>
          <w:b/>
          <w:bCs/>
          <w:noProof/>
          <w:sz w:val="24"/>
          <w:szCs w:val="24"/>
          <w:lang w:eastAsia="en-GB"/>
        </w:rPr>
        <w:t>Early Essex Railways</w:t>
      </w:r>
    </w:p>
    <w:p w14:paraId="593F2874" w14:textId="77777777" w:rsidR="00A60FD0" w:rsidRDefault="00A60FD0" w:rsidP="00A60FD0">
      <w:pPr>
        <w:spacing w:after="0" w:line="240" w:lineRule="auto"/>
        <w:rPr>
          <w:rFonts w:ascii="Arial" w:hAnsi="Arial" w:cs="Arial"/>
          <w:b/>
          <w:bCs/>
          <w:noProof/>
          <w:sz w:val="24"/>
          <w:szCs w:val="24"/>
          <w:lang w:eastAsia="en-GB"/>
        </w:rPr>
      </w:pPr>
    </w:p>
    <w:p w14:paraId="66FFDF2D" w14:textId="77777777" w:rsidR="000E0E31" w:rsidRDefault="00455D83" w:rsidP="000E0E31">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 xml:space="preserve">Peter started with a brief look at the development of </w:t>
      </w:r>
      <w:r w:rsidR="002E3A19">
        <w:rPr>
          <w:rFonts w:ascii="Arial" w:hAnsi="Arial" w:cs="Arial"/>
          <w:bCs/>
          <w:noProof/>
          <w:sz w:val="24"/>
          <w:szCs w:val="24"/>
          <w:lang w:eastAsia="en-GB"/>
        </w:rPr>
        <w:t xml:space="preserve">horse- drawn </w:t>
      </w:r>
      <w:r>
        <w:rPr>
          <w:rFonts w:ascii="Arial" w:hAnsi="Arial" w:cs="Arial"/>
          <w:bCs/>
          <w:noProof/>
          <w:sz w:val="24"/>
          <w:szCs w:val="24"/>
          <w:lang w:eastAsia="en-GB"/>
        </w:rPr>
        <w:t>waggonways, plateways and tramways for transporting coal from the mines to the coast in Northeast England</w:t>
      </w:r>
      <w:r w:rsidR="002E3A19">
        <w:rPr>
          <w:rFonts w:ascii="Arial" w:hAnsi="Arial" w:cs="Arial"/>
          <w:bCs/>
          <w:noProof/>
          <w:sz w:val="24"/>
          <w:szCs w:val="24"/>
          <w:lang w:eastAsia="en-GB"/>
        </w:rPr>
        <w:t xml:space="preserve"> </w:t>
      </w:r>
      <w:r>
        <w:rPr>
          <w:rFonts w:ascii="Arial" w:hAnsi="Arial" w:cs="Arial"/>
          <w:bCs/>
          <w:noProof/>
          <w:sz w:val="24"/>
          <w:szCs w:val="24"/>
          <w:lang w:eastAsia="en-GB"/>
        </w:rPr>
        <w:t>before the opening of the S&amp;DR. Examples he mentioned included the Lake Lock Tramroad</w:t>
      </w:r>
      <w:r w:rsidR="00CD1D7A">
        <w:rPr>
          <w:rFonts w:ascii="Arial" w:hAnsi="Arial" w:cs="Arial"/>
          <w:bCs/>
          <w:noProof/>
          <w:sz w:val="24"/>
          <w:szCs w:val="24"/>
          <w:lang w:eastAsia="en-GB"/>
        </w:rPr>
        <w:t xml:space="preserve"> near Wakefield opened in 1798 which transported coal from the mines to A</w:t>
      </w:r>
      <w:r w:rsidR="002E3A19">
        <w:rPr>
          <w:rFonts w:ascii="Arial" w:hAnsi="Arial" w:cs="Arial"/>
          <w:bCs/>
          <w:noProof/>
          <w:sz w:val="24"/>
          <w:szCs w:val="24"/>
          <w:lang w:eastAsia="en-GB"/>
        </w:rPr>
        <w:t>ir</w:t>
      </w:r>
      <w:r w:rsidR="00CD1D7A">
        <w:rPr>
          <w:rFonts w:ascii="Arial" w:hAnsi="Arial" w:cs="Arial"/>
          <w:bCs/>
          <w:noProof/>
          <w:sz w:val="24"/>
          <w:szCs w:val="24"/>
          <w:lang w:eastAsia="en-GB"/>
        </w:rPr>
        <w:t>e &amp; Calder Navigation, and the Oystermouth &amp; Mumbles R</w:t>
      </w:r>
      <w:r w:rsidR="002E3A19">
        <w:rPr>
          <w:rFonts w:ascii="Arial" w:hAnsi="Arial" w:cs="Arial"/>
          <w:bCs/>
          <w:noProof/>
          <w:sz w:val="24"/>
          <w:szCs w:val="24"/>
          <w:lang w:eastAsia="en-GB"/>
        </w:rPr>
        <w:t>ailway of 1804 whic</w:t>
      </w:r>
      <w:r w:rsidR="00CD1D7A">
        <w:rPr>
          <w:rFonts w:ascii="Arial" w:hAnsi="Arial" w:cs="Arial"/>
          <w:bCs/>
          <w:noProof/>
          <w:sz w:val="24"/>
          <w:szCs w:val="24"/>
          <w:lang w:eastAsia="en-GB"/>
        </w:rPr>
        <w:t>h carried passengers from</w:t>
      </w:r>
      <w:r w:rsidR="002E3A19">
        <w:rPr>
          <w:rFonts w:ascii="Arial" w:hAnsi="Arial" w:cs="Arial"/>
          <w:bCs/>
          <w:noProof/>
          <w:sz w:val="24"/>
          <w:szCs w:val="24"/>
          <w:lang w:eastAsia="en-GB"/>
        </w:rPr>
        <w:t xml:space="preserve"> </w:t>
      </w:r>
      <w:r w:rsidR="00CD1D7A">
        <w:rPr>
          <w:rFonts w:ascii="Arial" w:hAnsi="Arial" w:cs="Arial"/>
          <w:bCs/>
          <w:noProof/>
          <w:sz w:val="24"/>
          <w:szCs w:val="24"/>
          <w:lang w:eastAsia="en-GB"/>
        </w:rPr>
        <w:t>1807. He then traced the develoment of steam locomotives from Richard Trevithick’s Pen-</w:t>
      </w:r>
      <w:r w:rsidR="002E3A19">
        <w:rPr>
          <w:rFonts w:ascii="Arial" w:hAnsi="Arial" w:cs="Arial"/>
          <w:bCs/>
          <w:noProof/>
          <w:sz w:val="24"/>
          <w:szCs w:val="24"/>
          <w:lang w:eastAsia="en-GB"/>
        </w:rPr>
        <w:t>y</w:t>
      </w:r>
      <w:r w:rsidR="00CD1D7A">
        <w:rPr>
          <w:rFonts w:ascii="Arial" w:hAnsi="Arial" w:cs="Arial"/>
          <w:bCs/>
          <w:noProof/>
          <w:sz w:val="24"/>
          <w:szCs w:val="24"/>
          <w:lang w:eastAsia="en-GB"/>
        </w:rPr>
        <w:t>-</w:t>
      </w:r>
      <w:r w:rsidR="002E3A19">
        <w:rPr>
          <w:rFonts w:ascii="Arial" w:hAnsi="Arial" w:cs="Arial"/>
          <w:bCs/>
          <w:noProof/>
          <w:sz w:val="24"/>
          <w:szCs w:val="24"/>
          <w:lang w:eastAsia="en-GB"/>
        </w:rPr>
        <w:t>d</w:t>
      </w:r>
      <w:r w:rsidR="00CD1D7A">
        <w:rPr>
          <w:rFonts w:ascii="Arial" w:hAnsi="Arial" w:cs="Arial"/>
          <w:bCs/>
          <w:noProof/>
          <w:sz w:val="24"/>
          <w:szCs w:val="24"/>
          <w:lang w:eastAsia="en-GB"/>
        </w:rPr>
        <w:t xml:space="preserve">arren </w:t>
      </w:r>
      <w:r w:rsidR="002E3A19">
        <w:rPr>
          <w:rFonts w:ascii="Arial" w:hAnsi="Arial" w:cs="Arial"/>
          <w:bCs/>
          <w:noProof/>
          <w:sz w:val="24"/>
          <w:szCs w:val="24"/>
          <w:lang w:eastAsia="en-GB"/>
        </w:rPr>
        <w:t>loco of 1804 upto Locomotion No.1.</w:t>
      </w:r>
    </w:p>
    <w:p w14:paraId="0121B6EA" w14:textId="77777777" w:rsidR="002E3A19" w:rsidRDefault="002E3A19" w:rsidP="000E0E31">
      <w:pPr>
        <w:spacing w:after="0" w:line="240" w:lineRule="auto"/>
        <w:jc w:val="both"/>
        <w:rPr>
          <w:rFonts w:ascii="Arial" w:hAnsi="Arial" w:cs="Arial"/>
          <w:bCs/>
          <w:noProof/>
          <w:sz w:val="24"/>
          <w:szCs w:val="24"/>
          <w:lang w:eastAsia="en-GB"/>
        </w:rPr>
      </w:pPr>
    </w:p>
    <w:p w14:paraId="0572E243" w14:textId="77777777" w:rsidR="002E3A19" w:rsidRDefault="001B5164" w:rsidP="000E0E31">
      <w:pPr>
        <w:spacing w:after="0" w:line="240" w:lineRule="auto"/>
        <w:jc w:val="both"/>
        <w:rPr>
          <w:rFonts w:ascii="Arial" w:hAnsi="Arial" w:cs="Arial"/>
          <w:bCs/>
          <w:noProof/>
          <w:sz w:val="24"/>
          <w:szCs w:val="24"/>
          <w:lang w:eastAsia="en-GB"/>
        </w:rPr>
      </w:pPr>
      <w:r w:rsidRPr="001B5164">
        <w:rPr>
          <w:rFonts w:ascii="Arial" w:hAnsi="Arial" w:cs="Arial"/>
          <w:bCs/>
          <w:noProof/>
          <w:sz w:val="24"/>
          <w:szCs w:val="24"/>
          <w:lang w:eastAsia="en-GB"/>
        </w:rPr>
        <w:drawing>
          <wp:anchor distT="0" distB="0" distL="114300" distR="114300" simplePos="0" relativeHeight="251660288" behindDoc="0" locked="0" layoutInCell="1" allowOverlap="1" wp14:anchorId="6465A44D" wp14:editId="2A5D11D0">
            <wp:simplePos x="0" y="0"/>
            <wp:positionH relativeFrom="column">
              <wp:posOffset>0</wp:posOffset>
            </wp:positionH>
            <wp:positionV relativeFrom="paragraph">
              <wp:posOffset>3175</wp:posOffset>
            </wp:positionV>
            <wp:extent cx="4038600" cy="2499995"/>
            <wp:effectExtent l="0" t="0" r="0" b="0"/>
            <wp:wrapSquare wrapText="bothSides"/>
            <wp:docPr id="5" name="Picture 5" descr="C:\Users\TCros\Documents\Tony\EIAG\Newsletters\Purfleet Quarry Tramw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ros\Documents\Tony\EIAG\Newsletters\Purfleet Quarry Tramway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249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A19">
        <w:rPr>
          <w:rFonts w:ascii="Arial" w:hAnsi="Arial" w:cs="Arial"/>
          <w:bCs/>
          <w:noProof/>
          <w:sz w:val="24"/>
          <w:szCs w:val="24"/>
          <w:lang w:eastAsia="en-GB"/>
        </w:rPr>
        <w:t xml:space="preserve">Moving on to Essex the first tramway was the Purfleet Quarry Tramway of 1805 and over the next two decades or so there were a number of proposals for railways in the County including a line from Islington to Wallasea Island and a line from London to Ipswich. However it was not until 1834 that the </w:t>
      </w:r>
      <w:r w:rsidR="00021ED1">
        <w:rPr>
          <w:rFonts w:ascii="Arial" w:hAnsi="Arial" w:cs="Arial"/>
          <w:bCs/>
          <w:noProof/>
          <w:sz w:val="24"/>
          <w:szCs w:val="24"/>
          <w:lang w:eastAsia="en-GB"/>
        </w:rPr>
        <w:t xml:space="preserve">first main line railway, the </w:t>
      </w:r>
      <w:r w:rsidR="002E3A19">
        <w:rPr>
          <w:rFonts w:ascii="Arial" w:hAnsi="Arial" w:cs="Arial"/>
          <w:bCs/>
          <w:noProof/>
          <w:sz w:val="24"/>
          <w:szCs w:val="24"/>
          <w:lang w:eastAsia="en-GB"/>
        </w:rPr>
        <w:t>Great Eastern Counties Railway</w:t>
      </w:r>
      <w:r w:rsidR="00021ED1">
        <w:rPr>
          <w:rFonts w:ascii="Arial" w:hAnsi="Arial" w:cs="Arial"/>
          <w:bCs/>
          <w:noProof/>
          <w:sz w:val="24"/>
          <w:szCs w:val="24"/>
          <w:lang w:eastAsia="en-GB"/>
        </w:rPr>
        <w:t>,</w:t>
      </w:r>
      <w:r w:rsidR="002E3A19">
        <w:rPr>
          <w:rFonts w:ascii="Arial" w:hAnsi="Arial" w:cs="Arial"/>
          <w:bCs/>
          <w:noProof/>
          <w:sz w:val="24"/>
          <w:szCs w:val="24"/>
          <w:lang w:eastAsia="en-GB"/>
        </w:rPr>
        <w:t xml:space="preserve"> was launched, a line from London to Norwich and Great Yarmouth with a branch to Harwich. The Eastern Counties Railway Act was passed in 1836 and work on its construction began the next year</w:t>
      </w:r>
      <w:r w:rsidR="00021ED1">
        <w:rPr>
          <w:rFonts w:ascii="Arial" w:hAnsi="Arial" w:cs="Arial"/>
          <w:bCs/>
          <w:noProof/>
          <w:sz w:val="24"/>
          <w:szCs w:val="24"/>
          <w:lang w:eastAsia="en-GB"/>
        </w:rPr>
        <w:t xml:space="preserve">, John Braithwaite being the engineer. There were problems with objections from local </w:t>
      </w:r>
      <w:r w:rsidR="00021ED1">
        <w:rPr>
          <w:rFonts w:ascii="Arial" w:hAnsi="Arial" w:cs="Arial"/>
          <w:bCs/>
          <w:noProof/>
          <w:sz w:val="24"/>
          <w:szCs w:val="24"/>
          <w:lang w:eastAsia="en-GB"/>
        </w:rPr>
        <w:lastRenderedPageBreak/>
        <w:t>landowners such a Lord Petre of Ingatestone, but the first part of the line between Mile End and Romford opened in 1839 and the line was completed in stages by 1845.</w:t>
      </w:r>
    </w:p>
    <w:p w14:paraId="235EE11C" w14:textId="77777777" w:rsidR="00EB1194" w:rsidRDefault="00EB1194" w:rsidP="000E0E31">
      <w:pPr>
        <w:spacing w:after="0" w:line="240" w:lineRule="auto"/>
        <w:jc w:val="both"/>
        <w:rPr>
          <w:rFonts w:ascii="Arial" w:hAnsi="Arial" w:cs="Arial"/>
          <w:bCs/>
          <w:noProof/>
          <w:sz w:val="24"/>
          <w:szCs w:val="24"/>
          <w:lang w:eastAsia="en-GB"/>
        </w:rPr>
      </w:pPr>
    </w:p>
    <w:p w14:paraId="09EEBA10" w14:textId="77777777" w:rsidR="00EB1194" w:rsidRDefault="001B5164" w:rsidP="000E0E31">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The second talk was given</w:t>
      </w:r>
      <w:r w:rsidR="00EB1194">
        <w:rPr>
          <w:rFonts w:ascii="Arial" w:hAnsi="Arial" w:cs="Arial"/>
          <w:bCs/>
          <w:noProof/>
          <w:sz w:val="24"/>
          <w:szCs w:val="24"/>
          <w:lang w:eastAsia="en-GB"/>
        </w:rPr>
        <w:t xml:space="preserve"> by </w:t>
      </w:r>
      <w:r w:rsidR="00EB1194" w:rsidRPr="00A60FD0">
        <w:rPr>
          <w:rFonts w:ascii="Arial" w:hAnsi="Arial" w:cs="Arial"/>
          <w:b/>
          <w:bCs/>
          <w:noProof/>
          <w:sz w:val="24"/>
          <w:szCs w:val="24"/>
          <w:lang w:eastAsia="en-GB"/>
        </w:rPr>
        <w:t>Martin Rose</w:t>
      </w:r>
      <w:r w:rsidR="00EB1194">
        <w:rPr>
          <w:rFonts w:ascii="Arial" w:hAnsi="Arial" w:cs="Arial"/>
          <w:b/>
          <w:bCs/>
          <w:noProof/>
          <w:sz w:val="24"/>
          <w:szCs w:val="24"/>
          <w:lang w:eastAsia="en-GB"/>
        </w:rPr>
        <w:t>,</w:t>
      </w:r>
      <w:r w:rsidR="00EB1194">
        <w:rPr>
          <w:rFonts w:ascii="Arial" w:hAnsi="Arial" w:cs="Arial"/>
          <w:bCs/>
          <w:noProof/>
          <w:sz w:val="24"/>
          <w:szCs w:val="24"/>
          <w:lang w:eastAsia="en-GB"/>
        </w:rPr>
        <w:t xml:space="preserve"> entitled</w:t>
      </w:r>
    </w:p>
    <w:p w14:paraId="2664A58F" w14:textId="77777777" w:rsidR="00EB1194" w:rsidRDefault="00EB1194" w:rsidP="000E0E31">
      <w:pPr>
        <w:spacing w:after="0" w:line="240" w:lineRule="auto"/>
        <w:jc w:val="both"/>
        <w:rPr>
          <w:rFonts w:ascii="Arial" w:hAnsi="Arial" w:cs="Arial"/>
          <w:bCs/>
          <w:noProof/>
          <w:sz w:val="24"/>
          <w:szCs w:val="24"/>
          <w:lang w:eastAsia="en-GB"/>
        </w:rPr>
      </w:pPr>
    </w:p>
    <w:p w14:paraId="7E302172" w14:textId="77777777" w:rsidR="00EB1194" w:rsidRDefault="00A60FD0" w:rsidP="00EB1194">
      <w:pPr>
        <w:spacing w:after="0" w:line="240" w:lineRule="auto"/>
        <w:rPr>
          <w:rFonts w:ascii="Arial" w:hAnsi="Arial" w:cs="Arial"/>
          <w:b/>
          <w:bCs/>
          <w:noProof/>
          <w:sz w:val="24"/>
          <w:szCs w:val="24"/>
          <w:lang w:eastAsia="en-GB"/>
        </w:rPr>
      </w:pPr>
      <w:r w:rsidRPr="00A60FD0">
        <w:rPr>
          <w:rFonts w:ascii="Arial" w:hAnsi="Arial" w:cs="Arial"/>
          <w:b/>
          <w:bCs/>
          <w:noProof/>
          <w:sz w:val="24"/>
          <w:szCs w:val="24"/>
          <w:lang w:eastAsia="en-GB"/>
        </w:rPr>
        <w:t>The Railway Through Audley End</w:t>
      </w:r>
    </w:p>
    <w:p w14:paraId="17800758" w14:textId="77777777" w:rsidR="00EB1194" w:rsidRDefault="00EB1194" w:rsidP="00EB1194">
      <w:pPr>
        <w:spacing w:after="0" w:line="240" w:lineRule="auto"/>
        <w:rPr>
          <w:rFonts w:ascii="Arial" w:hAnsi="Arial" w:cs="Arial"/>
          <w:b/>
          <w:bCs/>
          <w:noProof/>
          <w:sz w:val="24"/>
          <w:szCs w:val="24"/>
          <w:lang w:eastAsia="en-GB"/>
        </w:rPr>
      </w:pPr>
    </w:p>
    <w:p w14:paraId="25A66CA6" w14:textId="63426C77" w:rsidR="00AB2DF0" w:rsidRDefault="00593852" w:rsidP="00593852">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The route for a railway from London to Cambridge and Norwich and hence to the north</w:t>
      </w:r>
      <w:r w:rsidR="00DF73AB">
        <w:rPr>
          <w:rFonts w:ascii="Arial" w:hAnsi="Arial" w:cs="Arial"/>
          <w:bCs/>
          <w:noProof/>
          <w:sz w:val="24"/>
          <w:szCs w:val="24"/>
          <w:lang w:eastAsia="en-GB"/>
        </w:rPr>
        <w:t xml:space="preserve"> had to cross the</w:t>
      </w:r>
      <w:r>
        <w:rPr>
          <w:rFonts w:ascii="Arial" w:hAnsi="Arial" w:cs="Arial"/>
          <w:bCs/>
          <w:noProof/>
          <w:sz w:val="24"/>
          <w:szCs w:val="24"/>
          <w:lang w:eastAsia="en-GB"/>
        </w:rPr>
        <w:t xml:space="preserve"> chalk escarpment which crossed diagon</w:t>
      </w:r>
      <w:r w:rsidR="00DF73AB">
        <w:rPr>
          <w:rFonts w:ascii="Arial" w:hAnsi="Arial" w:cs="Arial"/>
          <w:bCs/>
          <w:noProof/>
          <w:sz w:val="24"/>
          <w:szCs w:val="24"/>
          <w:lang w:eastAsia="en-GB"/>
        </w:rPr>
        <w:t>a</w:t>
      </w:r>
      <w:r w:rsidR="006F4F1A">
        <w:rPr>
          <w:rFonts w:ascii="Arial" w:hAnsi="Arial" w:cs="Arial"/>
          <w:bCs/>
          <w:noProof/>
          <w:sz w:val="24"/>
          <w:szCs w:val="24"/>
          <w:lang w:eastAsia="en-GB"/>
        </w:rPr>
        <w:t>lly</w:t>
      </w:r>
      <w:r>
        <w:rPr>
          <w:rFonts w:ascii="Arial" w:hAnsi="Arial" w:cs="Arial"/>
          <w:bCs/>
          <w:noProof/>
          <w:sz w:val="24"/>
          <w:szCs w:val="24"/>
          <w:lang w:eastAsia="en-GB"/>
        </w:rPr>
        <w:t xml:space="preserve"> north Essex. Such a route would need to find its way through one of the gaps in the chalk, one such being that created by the Stort and Cam (Granta) valleys between Newport and Great Chesterford. This meant that the line would have to run through Audley End and cross the land owned by Richard Griffin, the third Lord Braybrooke</w:t>
      </w:r>
      <w:r w:rsidR="003926AD">
        <w:rPr>
          <w:rFonts w:ascii="Arial" w:hAnsi="Arial" w:cs="Arial"/>
          <w:bCs/>
          <w:noProof/>
          <w:sz w:val="24"/>
          <w:szCs w:val="24"/>
          <w:lang w:eastAsia="en-GB"/>
        </w:rPr>
        <w:t xml:space="preserve">. Capability Brown had created a landscaped parkland in the mid 1700s which gave extensive views to the west from Audley End house. The first proposed route for the railway ran across the lawns of the estate interupting this view and (as the previous speaker had mentioned in relation to Lord Petre), Lord Braybrooke </w:t>
      </w:r>
      <w:r w:rsidR="00B562D9">
        <w:rPr>
          <w:rFonts w:ascii="Arial" w:hAnsi="Arial" w:cs="Arial"/>
          <w:bCs/>
          <w:noProof/>
          <w:sz w:val="24"/>
          <w:szCs w:val="24"/>
          <w:lang w:eastAsia="en-GB"/>
        </w:rPr>
        <w:t>opposed the railway. The Saff</w:t>
      </w:r>
      <w:r w:rsidR="00467878">
        <w:rPr>
          <w:rFonts w:ascii="Arial" w:hAnsi="Arial" w:cs="Arial"/>
          <w:bCs/>
          <w:noProof/>
          <w:sz w:val="24"/>
          <w:szCs w:val="24"/>
          <w:lang w:eastAsia="en-GB"/>
        </w:rPr>
        <w:t>r</w:t>
      </w:r>
      <w:r w:rsidR="00B562D9">
        <w:rPr>
          <w:rFonts w:ascii="Arial" w:hAnsi="Arial" w:cs="Arial"/>
          <w:bCs/>
          <w:noProof/>
          <w:sz w:val="24"/>
          <w:szCs w:val="24"/>
          <w:lang w:eastAsia="en-GB"/>
        </w:rPr>
        <w:t>on Walden businessmen wanted a railway connection however and other routes were proposed both to the east and further west from the house and estate. Lord Braybrooke realised that the railway would eve</w:t>
      </w:r>
      <w:r w:rsidR="006F4F1A">
        <w:rPr>
          <w:rFonts w:ascii="Arial" w:hAnsi="Arial" w:cs="Arial"/>
          <w:bCs/>
          <w:noProof/>
          <w:sz w:val="24"/>
          <w:szCs w:val="24"/>
          <w:lang w:eastAsia="en-GB"/>
        </w:rPr>
        <w:t>n</w:t>
      </w:r>
      <w:r w:rsidR="00B562D9">
        <w:rPr>
          <w:rFonts w:ascii="Arial" w:hAnsi="Arial" w:cs="Arial"/>
          <w:bCs/>
          <w:noProof/>
          <w:sz w:val="24"/>
          <w:szCs w:val="24"/>
          <w:lang w:eastAsia="en-GB"/>
        </w:rPr>
        <w:t xml:space="preserve">tually come and needed to consider how he could minimise the impact on his estate and also make him some money. A route was finally agreed which ran through the western edge of the estate but through two tunnels and a deep cutting </w:t>
      </w:r>
      <w:r w:rsidR="00DF73AB">
        <w:rPr>
          <w:rFonts w:ascii="Arial" w:hAnsi="Arial" w:cs="Arial"/>
          <w:bCs/>
          <w:noProof/>
          <w:sz w:val="24"/>
          <w:szCs w:val="24"/>
          <w:lang w:eastAsia="en-GB"/>
        </w:rPr>
        <w:t xml:space="preserve">between Wendens Ambo and Littlebury, </w:t>
      </w:r>
      <w:r w:rsidR="00B562D9">
        <w:rPr>
          <w:rFonts w:ascii="Arial" w:hAnsi="Arial" w:cs="Arial"/>
          <w:bCs/>
          <w:noProof/>
          <w:sz w:val="24"/>
          <w:szCs w:val="24"/>
          <w:lang w:eastAsia="en-GB"/>
        </w:rPr>
        <w:t>so that it could not be seen as part of the views from the house and estate.</w:t>
      </w:r>
    </w:p>
    <w:p w14:paraId="7CA2E030" w14:textId="77777777" w:rsidR="00B562D9" w:rsidRDefault="00B562D9" w:rsidP="00593852">
      <w:pPr>
        <w:spacing w:after="0" w:line="240" w:lineRule="auto"/>
        <w:jc w:val="both"/>
        <w:rPr>
          <w:rFonts w:ascii="Arial" w:hAnsi="Arial" w:cs="Arial"/>
          <w:bCs/>
          <w:noProof/>
          <w:sz w:val="24"/>
          <w:szCs w:val="24"/>
          <w:lang w:eastAsia="en-GB"/>
        </w:rPr>
      </w:pPr>
    </w:p>
    <w:p w14:paraId="0F7F8102" w14:textId="77777777" w:rsidR="00DF73AB" w:rsidRDefault="00B562D9" w:rsidP="00593852">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Again the line was built in stages and had reached Newport</w:t>
      </w:r>
      <w:r w:rsidR="00DF73AB">
        <w:rPr>
          <w:rFonts w:ascii="Arial" w:hAnsi="Arial" w:cs="Arial"/>
          <w:bCs/>
          <w:noProof/>
          <w:sz w:val="24"/>
          <w:szCs w:val="24"/>
          <w:lang w:eastAsia="en-GB"/>
        </w:rPr>
        <w:t xml:space="preserve"> by 1843, but to 5-foot gauge built by the Northern &amp; Eastern Railway. In that year the N&amp;ER merged with the Eastern Counties Railway, Robert Stephenson took over as engineer, changed the gauge to standard gauge (4’ 8.5”) and the line was opened in June 1845, over a year ahead of the original due date. Initially there were not enough engines to run the timetable, so more had to be ordered from </w:t>
      </w:r>
      <w:r w:rsidR="001E12F0">
        <w:rPr>
          <w:rFonts w:ascii="Arial" w:hAnsi="Arial" w:cs="Arial"/>
          <w:bCs/>
          <w:noProof/>
          <w:sz w:val="24"/>
          <w:szCs w:val="24"/>
          <w:lang w:eastAsia="en-GB"/>
        </w:rPr>
        <w:t>R</w:t>
      </w:r>
      <w:r w:rsidR="00DF73AB">
        <w:rPr>
          <w:rFonts w:ascii="Arial" w:hAnsi="Arial" w:cs="Arial"/>
          <w:bCs/>
          <w:noProof/>
          <w:sz w:val="24"/>
          <w:szCs w:val="24"/>
          <w:lang w:eastAsia="en-GB"/>
        </w:rPr>
        <w:t>obert Stephenson &amp; Co!</w:t>
      </w:r>
    </w:p>
    <w:p w14:paraId="2984EF09" w14:textId="77777777" w:rsidR="00DF73AB" w:rsidRDefault="00DF73AB" w:rsidP="00593852">
      <w:pPr>
        <w:spacing w:after="0" w:line="240" w:lineRule="auto"/>
        <w:jc w:val="both"/>
        <w:rPr>
          <w:rFonts w:ascii="Arial" w:hAnsi="Arial" w:cs="Arial"/>
          <w:bCs/>
          <w:noProof/>
          <w:sz w:val="24"/>
          <w:szCs w:val="24"/>
          <w:lang w:eastAsia="en-GB"/>
        </w:rPr>
      </w:pPr>
    </w:p>
    <w:p w14:paraId="6BD306C8" w14:textId="77777777" w:rsidR="00DF73AB" w:rsidRDefault="00AB2DF0" w:rsidP="00593852">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drawing>
          <wp:anchor distT="0" distB="0" distL="114300" distR="114300" simplePos="0" relativeHeight="251661312" behindDoc="0" locked="0" layoutInCell="1" allowOverlap="1" wp14:anchorId="4F812B5C" wp14:editId="29693740">
            <wp:simplePos x="0" y="0"/>
            <wp:positionH relativeFrom="column">
              <wp:posOffset>0</wp:posOffset>
            </wp:positionH>
            <wp:positionV relativeFrom="paragraph">
              <wp:posOffset>-1270</wp:posOffset>
            </wp:positionV>
            <wp:extent cx="3771900" cy="28384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2838450"/>
                    </a:xfrm>
                    <a:prstGeom prst="rect">
                      <a:avLst/>
                    </a:prstGeom>
                    <a:noFill/>
                  </pic:spPr>
                </pic:pic>
              </a:graphicData>
            </a:graphic>
            <wp14:sizeRelH relativeFrom="page">
              <wp14:pctWidth>0</wp14:pctWidth>
            </wp14:sizeRelH>
            <wp14:sizeRelV relativeFrom="page">
              <wp14:pctHeight>0</wp14:pctHeight>
            </wp14:sizeRelV>
          </wp:anchor>
        </w:drawing>
      </w:r>
      <w:r w:rsidR="00DF73AB">
        <w:rPr>
          <w:rFonts w:ascii="Arial" w:hAnsi="Arial" w:cs="Arial"/>
          <w:bCs/>
          <w:noProof/>
          <w:sz w:val="24"/>
          <w:szCs w:val="24"/>
          <w:lang w:eastAsia="en-GB"/>
        </w:rPr>
        <w:t xml:space="preserve">Lord Braybrooke </w:t>
      </w:r>
      <w:r w:rsidR="006F4F1A">
        <w:rPr>
          <w:rFonts w:ascii="Arial" w:hAnsi="Arial" w:cs="Arial"/>
          <w:bCs/>
          <w:noProof/>
          <w:sz w:val="24"/>
          <w:szCs w:val="24"/>
          <w:lang w:eastAsia="en-GB"/>
        </w:rPr>
        <w:t>achieved his objectives of minimal intrusion, compensation, but also the family logo on the tunnel portals and a grand station at Audley End (previously Wendens Ambo) with Porte Cochere.</w:t>
      </w:r>
    </w:p>
    <w:p w14:paraId="19B810AF" w14:textId="77777777" w:rsidR="00AB2DF0" w:rsidRDefault="00AB2DF0" w:rsidP="00593852">
      <w:pPr>
        <w:spacing w:after="0" w:line="240" w:lineRule="auto"/>
        <w:jc w:val="both"/>
        <w:rPr>
          <w:rFonts w:ascii="Arial" w:hAnsi="Arial" w:cs="Arial"/>
          <w:bCs/>
          <w:noProof/>
          <w:sz w:val="24"/>
          <w:szCs w:val="24"/>
          <w:lang w:eastAsia="en-GB"/>
        </w:rPr>
      </w:pPr>
    </w:p>
    <w:p w14:paraId="4564BDF3" w14:textId="77777777" w:rsidR="00AB2DF0" w:rsidRDefault="00AB2DF0" w:rsidP="00593852">
      <w:pPr>
        <w:spacing w:after="0" w:line="240" w:lineRule="auto"/>
        <w:jc w:val="both"/>
        <w:rPr>
          <w:rFonts w:ascii="Arial" w:hAnsi="Arial" w:cs="Arial"/>
          <w:bCs/>
          <w:noProof/>
          <w:sz w:val="24"/>
          <w:szCs w:val="24"/>
          <w:lang w:eastAsia="en-GB"/>
        </w:rPr>
      </w:pPr>
    </w:p>
    <w:p w14:paraId="44D7EBD8" w14:textId="77777777" w:rsidR="00AB2DF0" w:rsidRDefault="00AB2DF0" w:rsidP="00593852">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Left: North portal of Littlebury Tunnel</w:t>
      </w:r>
    </w:p>
    <w:p w14:paraId="2A7F8BC5" w14:textId="77777777" w:rsidR="00DB11DD" w:rsidRDefault="00DB11DD" w:rsidP="00593852">
      <w:pPr>
        <w:spacing w:after="0" w:line="240" w:lineRule="auto"/>
        <w:jc w:val="both"/>
        <w:rPr>
          <w:rFonts w:ascii="Arial" w:hAnsi="Arial" w:cs="Arial"/>
          <w:bCs/>
          <w:noProof/>
          <w:sz w:val="24"/>
          <w:szCs w:val="24"/>
          <w:lang w:eastAsia="en-GB"/>
        </w:rPr>
      </w:pPr>
    </w:p>
    <w:p w14:paraId="7A21D749" w14:textId="77777777" w:rsidR="00AB2DF0" w:rsidRDefault="00AB2DF0" w:rsidP="00593852">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(Photo: Tony Crosby)</w:t>
      </w:r>
    </w:p>
    <w:p w14:paraId="7F4CF9BC" w14:textId="77777777" w:rsidR="00DB11DD" w:rsidRDefault="00DB11DD" w:rsidP="00593852">
      <w:pPr>
        <w:spacing w:after="0" w:line="240" w:lineRule="auto"/>
        <w:jc w:val="both"/>
        <w:rPr>
          <w:rFonts w:ascii="Arial" w:hAnsi="Arial" w:cs="Arial"/>
          <w:bCs/>
          <w:noProof/>
          <w:sz w:val="24"/>
          <w:szCs w:val="24"/>
          <w:lang w:eastAsia="en-GB"/>
        </w:rPr>
      </w:pPr>
    </w:p>
    <w:p w14:paraId="4715A8FE" w14:textId="77777777" w:rsidR="00DB11DD" w:rsidRDefault="00DB11DD" w:rsidP="00593852">
      <w:pPr>
        <w:spacing w:after="0" w:line="240" w:lineRule="auto"/>
        <w:jc w:val="both"/>
        <w:rPr>
          <w:rFonts w:ascii="Arial" w:hAnsi="Arial" w:cs="Arial"/>
          <w:bCs/>
          <w:noProof/>
          <w:sz w:val="24"/>
          <w:szCs w:val="24"/>
          <w:lang w:eastAsia="en-GB"/>
        </w:rPr>
      </w:pPr>
    </w:p>
    <w:p w14:paraId="2500F051" w14:textId="77777777" w:rsidR="00DB11DD" w:rsidRDefault="00DB11DD" w:rsidP="00593852">
      <w:pPr>
        <w:spacing w:after="0" w:line="240" w:lineRule="auto"/>
        <w:jc w:val="both"/>
        <w:rPr>
          <w:rFonts w:ascii="Arial" w:hAnsi="Arial" w:cs="Arial"/>
          <w:bCs/>
          <w:noProof/>
          <w:sz w:val="24"/>
          <w:szCs w:val="24"/>
          <w:lang w:eastAsia="en-GB"/>
        </w:rPr>
      </w:pPr>
    </w:p>
    <w:p w14:paraId="30101750" w14:textId="77777777" w:rsidR="00DB11DD" w:rsidRDefault="00DB11DD" w:rsidP="00593852">
      <w:pPr>
        <w:spacing w:after="0" w:line="240" w:lineRule="auto"/>
        <w:jc w:val="both"/>
        <w:rPr>
          <w:rFonts w:ascii="Arial" w:hAnsi="Arial" w:cs="Arial"/>
          <w:bCs/>
          <w:noProof/>
          <w:sz w:val="24"/>
          <w:szCs w:val="24"/>
          <w:lang w:eastAsia="en-GB"/>
        </w:rPr>
      </w:pPr>
    </w:p>
    <w:p w14:paraId="745B2144" w14:textId="77777777" w:rsidR="00DB11DD" w:rsidRDefault="00DB11DD" w:rsidP="00593852">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Saffron Walden was eventually connected directly to the mainline with the opening of the former Saffron Wladen Branch in 1865 after the third Lord Barybrooke’s death.</w:t>
      </w:r>
    </w:p>
    <w:p w14:paraId="6718194C" w14:textId="77777777" w:rsidR="00DB11DD" w:rsidRDefault="00DB11DD" w:rsidP="00593852">
      <w:pPr>
        <w:spacing w:after="0" w:line="240" w:lineRule="auto"/>
        <w:jc w:val="both"/>
        <w:rPr>
          <w:rFonts w:ascii="Arial" w:hAnsi="Arial" w:cs="Arial"/>
          <w:bCs/>
          <w:noProof/>
          <w:sz w:val="24"/>
          <w:szCs w:val="24"/>
          <w:lang w:eastAsia="en-GB"/>
        </w:rPr>
      </w:pPr>
    </w:p>
    <w:p w14:paraId="228F7285" w14:textId="77777777" w:rsidR="00DB11DD" w:rsidRDefault="00436F4B" w:rsidP="00593852">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w:t>
      </w:r>
      <w:r w:rsidR="00DB11DD">
        <w:rPr>
          <w:rFonts w:ascii="Arial" w:hAnsi="Arial" w:cs="Arial"/>
          <w:bCs/>
          <w:noProof/>
          <w:sz w:val="24"/>
          <w:szCs w:val="24"/>
          <w:lang w:eastAsia="en-GB"/>
        </w:rPr>
        <w:t>All full account of this episode in the development of the Cambridge line can be found in Martin’s book of the same title</w:t>
      </w:r>
      <w:r>
        <w:rPr>
          <w:rFonts w:ascii="Arial" w:hAnsi="Arial" w:cs="Arial"/>
          <w:bCs/>
          <w:noProof/>
          <w:sz w:val="24"/>
          <w:szCs w:val="24"/>
          <w:lang w:eastAsia="en-GB"/>
        </w:rPr>
        <w:t xml:space="preserve"> available from the </w:t>
      </w:r>
      <w:r w:rsidRPr="00436F4B">
        <w:rPr>
          <w:rFonts w:ascii="Arial" w:hAnsi="Arial" w:cs="Arial"/>
          <w:bCs/>
          <w:noProof/>
          <w:sz w:val="24"/>
          <w:szCs w:val="24"/>
          <w:lang w:eastAsia="en-GB"/>
        </w:rPr>
        <w:t xml:space="preserve"> Saffron Walden Tourist Information Office</w:t>
      </w:r>
      <w:r>
        <w:rPr>
          <w:rFonts w:ascii="Arial" w:hAnsi="Arial" w:cs="Arial"/>
          <w:bCs/>
          <w:noProof/>
          <w:sz w:val="24"/>
          <w:szCs w:val="24"/>
          <w:lang w:eastAsia="en-GB"/>
        </w:rPr>
        <w:t>.)</w:t>
      </w:r>
    </w:p>
    <w:p w14:paraId="74292018" w14:textId="77777777" w:rsidR="00DB11DD" w:rsidRDefault="00DB11DD" w:rsidP="00593852">
      <w:pPr>
        <w:spacing w:after="0" w:line="240" w:lineRule="auto"/>
        <w:jc w:val="both"/>
        <w:rPr>
          <w:rFonts w:ascii="Arial" w:hAnsi="Arial" w:cs="Arial"/>
          <w:bCs/>
          <w:noProof/>
          <w:sz w:val="24"/>
          <w:szCs w:val="24"/>
          <w:lang w:eastAsia="en-GB"/>
        </w:rPr>
      </w:pPr>
    </w:p>
    <w:p w14:paraId="68C1395E" w14:textId="77777777" w:rsidR="00AB2DF0" w:rsidRDefault="00AB2DF0" w:rsidP="00593852">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drawing>
          <wp:anchor distT="0" distB="0" distL="114300" distR="114300" simplePos="0" relativeHeight="251662336" behindDoc="0" locked="0" layoutInCell="1" allowOverlap="1" wp14:anchorId="44794906" wp14:editId="7BF33C8C">
            <wp:simplePos x="0" y="0"/>
            <wp:positionH relativeFrom="column">
              <wp:posOffset>0</wp:posOffset>
            </wp:positionH>
            <wp:positionV relativeFrom="paragraph">
              <wp:posOffset>0</wp:posOffset>
            </wp:positionV>
            <wp:extent cx="4143375" cy="3117850"/>
            <wp:effectExtent l="0" t="0" r="952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3375" cy="31178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noProof/>
          <w:sz w:val="24"/>
          <w:szCs w:val="24"/>
          <w:lang w:eastAsia="en-GB"/>
        </w:rPr>
        <w:t>Left: Audley End Station entrance with  Porte-Cochere</w:t>
      </w:r>
    </w:p>
    <w:p w14:paraId="57C2C6B4" w14:textId="77777777" w:rsidR="00AB2DF0" w:rsidRDefault="00AB2DF0" w:rsidP="00593852">
      <w:pPr>
        <w:spacing w:after="0" w:line="240" w:lineRule="auto"/>
        <w:jc w:val="both"/>
        <w:rPr>
          <w:rFonts w:ascii="Arial" w:hAnsi="Arial" w:cs="Arial"/>
          <w:bCs/>
          <w:noProof/>
          <w:sz w:val="24"/>
          <w:szCs w:val="24"/>
          <w:lang w:eastAsia="en-GB"/>
        </w:rPr>
      </w:pPr>
    </w:p>
    <w:p w14:paraId="664DD562" w14:textId="77777777" w:rsidR="00AB2DF0" w:rsidRDefault="00AB2DF0" w:rsidP="00AB2DF0">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(Photo: Tony Crosby)</w:t>
      </w:r>
    </w:p>
    <w:p w14:paraId="53000351" w14:textId="77777777" w:rsidR="00AB2DF0" w:rsidRDefault="00AB2DF0" w:rsidP="00593852">
      <w:pPr>
        <w:spacing w:after="0" w:line="240" w:lineRule="auto"/>
        <w:jc w:val="both"/>
        <w:rPr>
          <w:rFonts w:ascii="Arial" w:hAnsi="Arial" w:cs="Arial"/>
          <w:bCs/>
          <w:noProof/>
          <w:sz w:val="24"/>
          <w:szCs w:val="24"/>
          <w:lang w:eastAsia="en-GB"/>
        </w:rPr>
      </w:pPr>
    </w:p>
    <w:p w14:paraId="428C17C9" w14:textId="77777777" w:rsidR="00AB2DF0" w:rsidRDefault="00AB2DF0" w:rsidP="00593852">
      <w:pPr>
        <w:spacing w:after="0" w:line="240" w:lineRule="auto"/>
        <w:jc w:val="both"/>
        <w:rPr>
          <w:rFonts w:ascii="Arial" w:hAnsi="Arial" w:cs="Arial"/>
          <w:bCs/>
          <w:noProof/>
          <w:sz w:val="24"/>
          <w:szCs w:val="24"/>
          <w:lang w:eastAsia="en-GB"/>
        </w:rPr>
      </w:pPr>
    </w:p>
    <w:p w14:paraId="1379604D" w14:textId="77777777" w:rsidR="00AB2DF0" w:rsidRDefault="00AB2DF0" w:rsidP="00593852">
      <w:pPr>
        <w:spacing w:after="0" w:line="240" w:lineRule="auto"/>
        <w:jc w:val="both"/>
        <w:rPr>
          <w:rFonts w:ascii="Arial" w:hAnsi="Arial" w:cs="Arial"/>
          <w:bCs/>
          <w:noProof/>
          <w:sz w:val="24"/>
          <w:szCs w:val="24"/>
          <w:lang w:eastAsia="en-GB"/>
        </w:rPr>
      </w:pPr>
    </w:p>
    <w:p w14:paraId="32701B20" w14:textId="77777777" w:rsidR="00AB2DF0" w:rsidRDefault="00AB2DF0" w:rsidP="00593852">
      <w:pPr>
        <w:spacing w:after="0" w:line="240" w:lineRule="auto"/>
        <w:jc w:val="both"/>
        <w:rPr>
          <w:rFonts w:ascii="Arial" w:hAnsi="Arial" w:cs="Arial"/>
          <w:bCs/>
          <w:noProof/>
          <w:sz w:val="24"/>
          <w:szCs w:val="24"/>
          <w:lang w:eastAsia="en-GB"/>
        </w:rPr>
      </w:pPr>
    </w:p>
    <w:p w14:paraId="11CD7A76" w14:textId="77777777" w:rsidR="00AB2DF0" w:rsidRDefault="00AB2DF0" w:rsidP="00593852">
      <w:pPr>
        <w:spacing w:after="0" w:line="240" w:lineRule="auto"/>
        <w:jc w:val="both"/>
        <w:rPr>
          <w:rFonts w:ascii="Arial" w:hAnsi="Arial" w:cs="Arial"/>
          <w:bCs/>
          <w:noProof/>
          <w:sz w:val="24"/>
          <w:szCs w:val="24"/>
          <w:lang w:eastAsia="en-GB"/>
        </w:rPr>
      </w:pPr>
    </w:p>
    <w:p w14:paraId="12DFC08F" w14:textId="77777777" w:rsidR="00AB2DF0" w:rsidRDefault="00AB2DF0" w:rsidP="00593852">
      <w:pPr>
        <w:spacing w:after="0" w:line="240" w:lineRule="auto"/>
        <w:jc w:val="both"/>
        <w:rPr>
          <w:rFonts w:ascii="Arial" w:hAnsi="Arial" w:cs="Arial"/>
          <w:bCs/>
          <w:noProof/>
          <w:sz w:val="24"/>
          <w:szCs w:val="24"/>
          <w:lang w:eastAsia="en-GB"/>
        </w:rPr>
      </w:pPr>
    </w:p>
    <w:p w14:paraId="2CEAF090" w14:textId="77777777" w:rsidR="00AB2DF0" w:rsidRDefault="00AB2DF0" w:rsidP="00593852">
      <w:pPr>
        <w:spacing w:after="0" w:line="240" w:lineRule="auto"/>
        <w:jc w:val="both"/>
        <w:rPr>
          <w:rFonts w:ascii="Arial" w:hAnsi="Arial" w:cs="Arial"/>
          <w:bCs/>
          <w:noProof/>
          <w:sz w:val="24"/>
          <w:szCs w:val="24"/>
          <w:lang w:eastAsia="en-GB"/>
        </w:rPr>
      </w:pPr>
    </w:p>
    <w:p w14:paraId="4C1B8A25" w14:textId="77777777" w:rsidR="00AB2DF0" w:rsidRDefault="00AB2DF0" w:rsidP="00593852">
      <w:pPr>
        <w:spacing w:after="0" w:line="240" w:lineRule="auto"/>
        <w:jc w:val="both"/>
        <w:rPr>
          <w:rFonts w:ascii="Arial" w:hAnsi="Arial" w:cs="Arial"/>
          <w:bCs/>
          <w:noProof/>
          <w:sz w:val="24"/>
          <w:szCs w:val="24"/>
          <w:lang w:eastAsia="en-GB"/>
        </w:rPr>
      </w:pPr>
    </w:p>
    <w:p w14:paraId="578F925E" w14:textId="77777777" w:rsidR="00AB2DF0" w:rsidRDefault="00AB2DF0" w:rsidP="00593852">
      <w:pPr>
        <w:spacing w:after="0" w:line="240" w:lineRule="auto"/>
        <w:jc w:val="both"/>
        <w:rPr>
          <w:rFonts w:ascii="Arial" w:hAnsi="Arial" w:cs="Arial"/>
          <w:bCs/>
          <w:noProof/>
          <w:sz w:val="24"/>
          <w:szCs w:val="24"/>
          <w:lang w:eastAsia="en-GB"/>
        </w:rPr>
      </w:pPr>
    </w:p>
    <w:p w14:paraId="39EF13B0" w14:textId="77777777" w:rsidR="00AB2DF0" w:rsidRDefault="00AB2DF0" w:rsidP="00593852">
      <w:pPr>
        <w:spacing w:after="0" w:line="240" w:lineRule="auto"/>
        <w:jc w:val="both"/>
        <w:rPr>
          <w:rFonts w:ascii="Arial" w:hAnsi="Arial" w:cs="Arial"/>
          <w:bCs/>
          <w:noProof/>
          <w:sz w:val="24"/>
          <w:szCs w:val="24"/>
          <w:lang w:eastAsia="en-GB"/>
        </w:rPr>
      </w:pPr>
    </w:p>
    <w:p w14:paraId="23D3243A" w14:textId="77777777" w:rsidR="00AB2DF0" w:rsidRDefault="00AB2DF0" w:rsidP="00593852">
      <w:pPr>
        <w:spacing w:after="0" w:line="240" w:lineRule="auto"/>
        <w:jc w:val="both"/>
        <w:rPr>
          <w:rFonts w:ascii="Arial" w:hAnsi="Arial" w:cs="Arial"/>
          <w:bCs/>
          <w:noProof/>
          <w:sz w:val="24"/>
          <w:szCs w:val="24"/>
          <w:lang w:eastAsia="en-GB"/>
        </w:rPr>
      </w:pPr>
    </w:p>
    <w:p w14:paraId="76217E03" w14:textId="77777777" w:rsidR="00AB2DF0" w:rsidRPr="00EB1194" w:rsidRDefault="00AB2DF0" w:rsidP="00593852">
      <w:pPr>
        <w:spacing w:after="0" w:line="240" w:lineRule="auto"/>
        <w:jc w:val="both"/>
        <w:rPr>
          <w:rFonts w:ascii="Arial" w:hAnsi="Arial" w:cs="Arial"/>
          <w:bCs/>
          <w:noProof/>
          <w:sz w:val="24"/>
          <w:szCs w:val="24"/>
          <w:lang w:eastAsia="en-GB"/>
        </w:rPr>
      </w:pPr>
    </w:p>
    <w:p w14:paraId="7DEC3B16" w14:textId="77777777" w:rsidR="00A60FD0" w:rsidRPr="00A60FD0" w:rsidRDefault="00A60FD0" w:rsidP="00A60FD0">
      <w:pPr>
        <w:spacing w:after="0" w:line="240" w:lineRule="auto"/>
        <w:rPr>
          <w:rFonts w:ascii="Arial" w:hAnsi="Arial" w:cs="Arial"/>
          <w:b/>
          <w:bCs/>
          <w:noProof/>
          <w:sz w:val="24"/>
          <w:szCs w:val="24"/>
          <w:lang w:eastAsia="en-GB"/>
        </w:rPr>
      </w:pPr>
    </w:p>
    <w:p w14:paraId="6AA3C0E3" w14:textId="77777777" w:rsidR="00AB2DF0" w:rsidRDefault="00AB2DF0" w:rsidP="00A60FD0">
      <w:pPr>
        <w:spacing w:after="0" w:line="240" w:lineRule="auto"/>
        <w:rPr>
          <w:rFonts w:ascii="Arial" w:hAnsi="Arial" w:cs="Arial"/>
          <w:b/>
          <w:bCs/>
          <w:noProof/>
          <w:sz w:val="24"/>
          <w:szCs w:val="24"/>
          <w:lang w:eastAsia="en-GB"/>
        </w:rPr>
      </w:pPr>
    </w:p>
    <w:p w14:paraId="272BB515" w14:textId="77777777" w:rsidR="00AB2DF0" w:rsidRDefault="00AB2DF0" w:rsidP="00A60FD0">
      <w:pPr>
        <w:spacing w:after="0" w:line="240" w:lineRule="auto"/>
        <w:rPr>
          <w:rFonts w:ascii="Arial" w:hAnsi="Arial" w:cs="Arial"/>
          <w:b/>
          <w:bCs/>
          <w:noProof/>
          <w:sz w:val="24"/>
          <w:szCs w:val="24"/>
          <w:lang w:eastAsia="en-GB"/>
        </w:rPr>
      </w:pPr>
    </w:p>
    <w:p w14:paraId="52CEC0B1" w14:textId="77777777" w:rsidR="00AB2DF0" w:rsidRDefault="00AB2DF0" w:rsidP="00A60FD0">
      <w:pPr>
        <w:spacing w:after="0" w:line="240" w:lineRule="auto"/>
        <w:rPr>
          <w:rFonts w:ascii="Arial" w:hAnsi="Arial" w:cs="Arial"/>
          <w:bCs/>
          <w:noProof/>
          <w:sz w:val="24"/>
          <w:szCs w:val="24"/>
          <w:lang w:eastAsia="en-GB"/>
        </w:rPr>
      </w:pPr>
      <w:r>
        <w:rPr>
          <w:rFonts w:ascii="Arial" w:hAnsi="Arial" w:cs="Arial"/>
          <w:bCs/>
          <w:noProof/>
          <w:sz w:val="24"/>
          <w:szCs w:val="24"/>
          <w:lang w:eastAsia="en-GB"/>
        </w:rPr>
        <w:t xml:space="preserve"> The third talk was given by </w:t>
      </w:r>
      <w:r w:rsidR="00A60FD0" w:rsidRPr="00A60FD0">
        <w:rPr>
          <w:rFonts w:ascii="Arial" w:hAnsi="Arial" w:cs="Arial"/>
          <w:b/>
          <w:bCs/>
          <w:noProof/>
          <w:sz w:val="24"/>
          <w:szCs w:val="24"/>
          <w:lang w:eastAsia="en-GB"/>
        </w:rPr>
        <w:t>Peter Wynn</w:t>
      </w:r>
      <w:r>
        <w:rPr>
          <w:rFonts w:ascii="Arial" w:hAnsi="Arial" w:cs="Arial"/>
          <w:bCs/>
          <w:noProof/>
          <w:sz w:val="24"/>
          <w:szCs w:val="24"/>
          <w:lang w:eastAsia="en-GB"/>
        </w:rPr>
        <w:t>, entitled</w:t>
      </w:r>
    </w:p>
    <w:p w14:paraId="60C32CE0" w14:textId="77777777" w:rsidR="00AB2DF0" w:rsidRDefault="00AB2DF0" w:rsidP="00A60FD0">
      <w:pPr>
        <w:spacing w:after="0" w:line="240" w:lineRule="auto"/>
        <w:rPr>
          <w:rFonts w:ascii="Arial" w:hAnsi="Arial" w:cs="Arial"/>
          <w:bCs/>
          <w:noProof/>
          <w:sz w:val="24"/>
          <w:szCs w:val="24"/>
          <w:lang w:eastAsia="en-GB"/>
        </w:rPr>
      </w:pPr>
    </w:p>
    <w:p w14:paraId="3A9D80C4" w14:textId="77777777" w:rsidR="00A60FD0" w:rsidRDefault="00AB2DF0" w:rsidP="00AB2DF0">
      <w:pPr>
        <w:spacing w:after="0" w:line="240" w:lineRule="auto"/>
        <w:rPr>
          <w:rFonts w:ascii="Arial" w:hAnsi="Arial" w:cs="Arial"/>
          <w:b/>
          <w:bCs/>
          <w:noProof/>
          <w:sz w:val="24"/>
          <w:szCs w:val="24"/>
          <w:lang w:eastAsia="en-GB"/>
        </w:rPr>
      </w:pPr>
      <w:r>
        <w:rPr>
          <w:rFonts w:ascii="Arial" w:hAnsi="Arial" w:cs="Arial"/>
          <w:b/>
          <w:bCs/>
          <w:noProof/>
          <w:sz w:val="24"/>
          <w:szCs w:val="24"/>
          <w:lang w:eastAsia="en-GB"/>
        </w:rPr>
        <w:t>The R</w:t>
      </w:r>
      <w:r w:rsidR="001E12F0">
        <w:rPr>
          <w:rFonts w:ascii="Arial" w:hAnsi="Arial" w:cs="Arial"/>
          <w:b/>
          <w:bCs/>
          <w:noProof/>
          <w:sz w:val="24"/>
          <w:szCs w:val="24"/>
          <w:lang w:eastAsia="en-GB"/>
        </w:rPr>
        <w:t>ai</w:t>
      </w:r>
      <w:r>
        <w:rPr>
          <w:rFonts w:ascii="Arial" w:hAnsi="Arial" w:cs="Arial"/>
          <w:b/>
          <w:bCs/>
          <w:noProof/>
          <w:sz w:val="24"/>
          <w:szCs w:val="24"/>
          <w:lang w:eastAsia="en-GB"/>
        </w:rPr>
        <w:t>lway Builders of Essex</w:t>
      </w:r>
    </w:p>
    <w:p w14:paraId="4761AE8D" w14:textId="77777777" w:rsidR="00AB2DF0" w:rsidRDefault="00AB2DF0" w:rsidP="00AB2DF0">
      <w:pPr>
        <w:spacing w:after="0" w:line="240" w:lineRule="auto"/>
        <w:rPr>
          <w:rFonts w:ascii="Arial" w:hAnsi="Arial" w:cs="Arial"/>
          <w:b/>
          <w:bCs/>
          <w:noProof/>
          <w:sz w:val="24"/>
          <w:szCs w:val="24"/>
          <w:lang w:eastAsia="en-GB"/>
        </w:rPr>
      </w:pPr>
    </w:p>
    <w:p w14:paraId="09723EC7" w14:textId="77777777" w:rsidR="00AB2DF0" w:rsidRDefault="001E12F0" w:rsidP="001E12F0">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Peter began by outlining the distinction</w:t>
      </w:r>
      <w:r w:rsidRPr="001E12F0">
        <w:rPr>
          <w:rFonts w:ascii="Arial" w:hAnsi="Arial" w:cs="Arial"/>
          <w:bCs/>
          <w:noProof/>
          <w:sz w:val="24"/>
          <w:szCs w:val="24"/>
          <w:lang w:eastAsia="en-GB"/>
        </w:rPr>
        <w:t xml:space="preserve"> between professional </w:t>
      </w:r>
      <w:r w:rsidRPr="001E12F0">
        <w:rPr>
          <w:rFonts w:ascii="Arial" w:hAnsi="Arial" w:cs="Arial"/>
          <w:b/>
          <w:bCs/>
          <w:noProof/>
          <w:sz w:val="24"/>
          <w:szCs w:val="24"/>
          <w:lang w:eastAsia="en-GB"/>
        </w:rPr>
        <w:t>Engineers</w:t>
      </w:r>
      <w:r w:rsidRPr="001E12F0">
        <w:rPr>
          <w:rFonts w:ascii="Arial" w:hAnsi="Arial" w:cs="Arial"/>
          <w:bCs/>
          <w:noProof/>
          <w:sz w:val="24"/>
          <w:szCs w:val="24"/>
          <w:lang w:eastAsia="en-GB"/>
        </w:rPr>
        <w:t xml:space="preserve"> who surveyed, designed and supervised the construction of railways</w:t>
      </w:r>
      <w:r>
        <w:rPr>
          <w:rFonts w:ascii="Arial" w:hAnsi="Arial" w:cs="Arial"/>
          <w:bCs/>
          <w:noProof/>
          <w:sz w:val="24"/>
          <w:szCs w:val="24"/>
          <w:lang w:eastAsia="en-GB"/>
        </w:rPr>
        <w:t>,</w:t>
      </w:r>
      <w:r w:rsidRPr="001E12F0">
        <w:rPr>
          <w:rFonts w:ascii="Arial" w:hAnsi="Arial" w:cs="Arial"/>
          <w:bCs/>
          <w:noProof/>
          <w:sz w:val="24"/>
          <w:szCs w:val="24"/>
          <w:lang w:eastAsia="en-GB"/>
        </w:rPr>
        <w:t xml:space="preserve"> and </w:t>
      </w:r>
      <w:r w:rsidRPr="001E12F0">
        <w:rPr>
          <w:rFonts w:ascii="Arial" w:hAnsi="Arial" w:cs="Arial"/>
          <w:b/>
          <w:bCs/>
          <w:noProof/>
          <w:sz w:val="24"/>
          <w:szCs w:val="24"/>
          <w:lang w:eastAsia="en-GB"/>
        </w:rPr>
        <w:t>Contractors</w:t>
      </w:r>
      <w:r w:rsidRPr="001E12F0">
        <w:rPr>
          <w:rFonts w:ascii="Arial" w:hAnsi="Arial" w:cs="Arial"/>
          <w:bCs/>
          <w:noProof/>
          <w:sz w:val="24"/>
          <w:szCs w:val="24"/>
          <w:lang w:eastAsia="en-GB"/>
        </w:rPr>
        <w:t xml:space="preserve"> who carried out the construction</w:t>
      </w:r>
      <w:r>
        <w:rPr>
          <w:rFonts w:ascii="Arial" w:hAnsi="Arial" w:cs="Arial"/>
          <w:bCs/>
          <w:noProof/>
          <w:sz w:val="24"/>
          <w:szCs w:val="24"/>
          <w:lang w:eastAsia="en-GB"/>
        </w:rPr>
        <w:t xml:space="preserve">. The engineer would appoint a </w:t>
      </w:r>
      <w:r>
        <w:rPr>
          <w:rFonts w:ascii="Arial" w:hAnsi="Arial" w:cs="Arial"/>
          <w:b/>
          <w:bCs/>
          <w:noProof/>
          <w:sz w:val="24"/>
          <w:szCs w:val="24"/>
          <w:lang w:eastAsia="en-GB"/>
        </w:rPr>
        <w:t>Resident Engineer</w:t>
      </w:r>
      <w:r>
        <w:rPr>
          <w:rFonts w:ascii="Arial" w:hAnsi="Arial" w:cs="Arial"/>
          <w:bCs/>
          <w:noProof/>
          <w:sz w:val="24"/>
          <w:szCs w:val="24"/>
          <w:lang w:eastAsia="en-GB"/>
        </w:rPr>
        <w:t xml:space="preserve"> who w</w:t>
      </w:r>
      <w:r w:rsidR="00F0495E">
        <w:rPr>
          <w:rFonts w:ascii="Arial" w:hAnsi="Arial" w:cs="Arial"/>
          <w:bCs/>
          <w:noProof/>
          <w:sz w:val="24"/>
          <w:szCs w:val="24"/>
          <w:lang w:eastAsia="en-GB"/>
        </w:rPr>
        <w:t>o</w:t>
      </w:r>
      <w:r>
        <w:rPr>
          <w:rFonts w:ascii="Arial" w:hAnsi="Arial" w:cs="Arial"/>
          <w:bCs/>
          <w:noProof/>
          <w:sz w:val="24"/>
          <w:szCs w:val="24"/>
          <w:lang w:eastAsia="en-GB"/>
        </w:rPr>
        <w:t xml:space="preserve">uld have day-to-day supervisory responsibility. Contractors would often have </w:t>
      </w:r>
      <w:r>
        <w:rPr>
          <w:rFonts w:ascii="Arial" w:hAnsi="Arial" w:cs="Arial"/>
          <w:b/>
          <w:bCs/>
          <w:noProof/>
          <w:sz w:val="24"/>
          <w:szCs w:val="24"/>
          <w:lang w:eastAsia="en-GB"/>
        </w:rPr>
        <w:t>Sub-Contractors.</w:t>
      </w:r>
      <w:r>
        <w:rPr>
          <w:rFonts w:ascii="Arial" w:hAnsi="Arial" w:cs="Arial"/>
          <w:bCs/>
          <w:noProof/>
          <w:sz w:val="24"/>
          <w:szCs w:val="24"/>
          <w:lang w:eastAsia="en-GB"/>
        </w:rPr>
        <w:t xml:space="preserve"> This clear distinction was often blurred</w:t>
      </w:r>
      <w:r w:rsidR="00F0495E">
        <w:rPr>
          <w:rFonts w:ascii="Arial" w:hAnsi="Arial" w:cs="Arial"/>
          <w:bCs/>
          <w:noProof/>
          <w:sz w:val="24"/>
          <w:szCs w:val="24"/>
          <w:lang w:eastAsia="en-GB"/>
        </w:rPr>
        <w:t>,</w:t>
      </w:r>
      <w:r>
        <w:rPr>
          <w:rFonts w:ascii="Arial" w:hAnsi="Arial" w:cs="Arial"/>
          <w:bCs/>
          <w:noProof/>
          <w:sz w:val="24"/>
          <w:szCs w:val="24"/>
          <w:lang w:eastAsia="en-GB"/>
        </w:rPr>
        <w:t xml:space="preserve"> including when the construction of rolling stock was also involved </w:t>
      </w:r>
      <w:r w:rsidR="00F0495E">
        <w:rPr>
          <w:rFonts w:ascii="Arial" w:hAnsi="Arial" w:cs="Arial"/>
          <w:bCs/>
          <w:noProof/>
          <w:sz w:val="24"/>
          <w:szCs w:val="24"/>
          <w:lang w:eastAsia="en-GB"/>
        </w:rPr>
        <w:t>– as was highlighted by Martin in the previous talk.</w:t>
      </w:r>
    </w:p>
    <w:p w14:paraId="7EDF0CD0" w14:textId="77777777" w:rsidR="00F0495E" w:rsidRDefault="00F0495E" w:rsidP="001E12F0">
      <w:pPr>
        <w:spacing w:after="0" w:line="240" w:lineRule="auto"/>
        <w:jc w:val="both"/>
        <w:rPr>
          <w:rFonts w:ascii="Arial" w:hAnsi="Arial" w:cs="Arial"/>
          <w:bCs/>
          <w:noProof/>
          <w:sz w:val="24"/>
          <w:szCs w:val="24"/>
          <w:lang w:eastAsia="en-GB"/>
        </w:rPr>
      </w:pPr>
    </w:p>
    <w:p w14:paraId="4DFB946D" w14:textId="77777777" w:rsidR="00F0495E" w:rsidRDefault="00F0495E" w:rsidP="001E12F0">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The</w:t>
      </w:r>
      <w:r w:rsidR="003B58E9">
        <w:rPr>
          <w:rFonts w:ascii="Arial" w:hAnsi="Arial" w:cs="Arial"/>
          <w:bCs/>
          <w:noProof/>
          <w:sz w:val="24"/>
          <w:szCs w:val="24"/>
          <w:lang w:eastAsia="en-GB"/>
        </w:rPr>
        <w:t xml:space="preserve"> principle railway builders who</w:t>
      </w:r>
      <w:r>
        <w:rPr>
          <w:rFonts w:ascii="Arial" w:hAnsi="Arial" w:cs="Arial"/>
          <w:bCs/>
          <w:noProof/>
          <w:sz w:val="24"/>
          <w:szCs w:val="24"/>
          <w:lang w:eastAsia="en-GB"/>
        </w:rPr>
        <w:t xml:space="preserve"> Peter spoke of were:</w:t>
      </w:r>
    </w:p>
    <w:p w14:paraId="477A0605" w14:textId="77777777" w:rsidR="00F0495E" w:rsidRDefault="00F0495E" w:rsidP="001E12F0">
      <w:pPr>
        <w:spacing w:after="0" w:line="240" w:lineRule="auto"/>
        <w:jc w:val="both"/>
        <w:rPr>
          <w:rFonts w:ascii="Arial" w:hAnsi="Arial" w:cs="Arial"/>
          <w:bCs/>
          <w:noProof/>
          <w:sz w:val="24"/>
          <w:szCs w:val="24"/>
          <w:lang w:eastAsia="en-GB"/>
        </w:rPr>
      </w:pPr>
    </w:p>
    <w:p w14:paraId="2F45C14A" w14:textId="77777777" w:rsidR="00F0495E" w:rsidRPr="00F0495E" w:rsidRDefault="00F0495E" w:rsidP="001E12F0">
      <w:pPr>
        <w:spacing w:after="0" w:line="240" w:lineRule="auto"/>
        <w:jc w:val="both"/>
        <w:rPr>
          <w:rFonts w:ascii="Arial" w:hAnsi="Arial" w:cs="Arial"/>
          <w:bCs/>
          <w:noProof/>
          <w:sz w:val="24"/>
          <w:szCs w:val="24"/>
          <w:lang w:eastAsia="en-GB"/>
        </w:rPr>
      </w:pPr>
      <w:r>
        <w:rPr>
          <w:rFonts w:ascii="Arial" w:hAnsi="Arial" w:cs="Arial"/>
          <w:b/>
          <w:bCs/>
          <w:noProof/>
          <w:sz w:val="24"/>
          <w:szCs w:val="24"/>
          <w:lang w:eastAsia="en-GB"/>
        </w:rPr>
        <w:t>Charles Vignoles</w:t>
      </w:r>
      <w:r>
        <w:rPr>
          <w:rFonts w:ascii="Arial" w:hAnsi="Arial" w:cs="Arial"/>
          <w:bCs/>
          <w:noProof/>
          <w:sz w:val="24"/>
          <w:szCs w:val="24"/>
          <w:lang w:eastAsia="en-GB"/>
        </w:rPr>
        <w:t xml:space="preserve"> who was one of two joint engineers for the Eastern Counties Railway</w:t>
      </w:r>
      <w:r w:rsidR="006E5406">
        <w:rPr>
          <w:rFonts w:ascii="Arial" w:hAnsi="Arial" w:cs="Arial"/>
          <w:bCs/>
          <w:noProof/>
          <w:sz w:val="24"/>
          <w:szCs w:val="24"/>
          <w:lang w:eastAsia="en-GB"/>
        </w:rPr>
        <w:t xml:space="preserve"> (ECR)</w:t>
      </w:r>
    </w:p>
    <w:p w14:paraId="2214F4B3" w14:textId="77777777" w:rsidR="001E12F0" w:rsidRDefault="001E12F0" w:rsidP="001E12F0">
      <w:pPr>
        <w:spacing w:after="0" w:line="240" w:lineRule="auto"/>
        <w:jc w:val="both"/>
        <w:rPr>
          <w:rFonts w:ascii="Arial" w:hAnsi="Arial" w:cs="Arial"/>
          <w:bCs/>
          <w:noProof/>
          <w:sz w:val="24"/>
          <w:szCs w:val="24"/>
          <w:lang w:eastAsia="en-GB"/>
        </w:rPr>
      </w:pPr>
    </w:p>
    <w:p w14:paraId="18FC2F14" w14:textId="77777777" w:rsidR="00F0495E" w:rsidRDefault="00F0495E" w:rsidP="00F0495E">
      <w:pPr>
        <w:spacing w:after="0" w:line="240" w:lineRule="auto"/>
        <w:jc w:val="both"/>
        <w:rPr>
          <w:rFonts w:ascii="Arial" w:hAnsi="Arial" w:cs="Arial"/>
          <w:bCs/>
          <w:noProof/>
          <w:sz w:val="24"/>
          <w:szCs w:val="24"/>
          <w:lang w:eastAsia="en-GB"/>
        </w:rPr>
      </w:pPr>
      <w:r w:rsidRPr="00F0495E">
        <w:rPr>
          <w:rFonts w:ascii="Arial" w:hAnsi="Arial" w:cs="Arial"/>
          <w:b/>
          <w:bCs/>
          <w:noProof/>
          <w:sz w:val="24"/>
          <w:szCs w:val="24"/>
          <w:lang w:eastAsia="en-GB"/>
        </w:rPr>
        <w:t>John Braithwaite</w:t>
      </w:r>
      <w:r>
        <w:rPr>
          <w:rFonts w:ascii="Arial" w:hAnsi="Arial" w:cs="Arial"/>
          <w:b/>
          <w:bCs/>
          <w:noProof/>
          <w:sz w:val="24"/>
          <w:szCs w:val="24"/>
          <w:lang w:eastAsia="en-GB"/>
        </w:rPr>
        <w:t xml:space="preserve"> </w:t>
      </w:r>
      <w:r>
        <w:rPr>
          <w:rFonts w:ascii="Arial" w:hAnsi="Arial" w:cs="Arial"/>
          <w:bCs/>
          <w:noProof/>
          <w:sz w:val="24"/>
          <w:szCs w:val="24"/>
          <w:lang w:eastAsia="en-GB"/>
        </w:rPr>
        <w:t xml:space="preserve"> who</w:t>
      </w:r>
      <w:r w:rsidR="003B58E9">
        <w:rPr>
          <w:rFonts w:ascii="Arial" w:hAnsi="Arial" w:cs="Arial"/>
          <w:bCs/>
          <w:noProof/>
          <w:sz w:val="24"/>
          <w:szCs w:val="24"/>
          <w:lang w:eastAsia="en-GB"/>
        </w:rPr>
        <w:t xml:space="preserve"> </w:t>
      </w:r>
      <w:r w:rsidR="007A403E">
        <w:rPr>
          <w:rFonts w:ascii="Arial" w:hAnsi="Arial" w:cs="Arial"/>
          <w:bCs/>
          <w:noProof/>
          <w:sz w:val="24"/>
          <w:szCs w:val="24"/>
          <w:lang w:eastAsia="en-GB"/>
        </w:rPr>
        <w:t>was the oth</w:t>
      </w:r>
      <w:r>
        <w:rPr>
          <w:rFonts w:ascii="Arial" w:hAnsi="Arial" w:cs="Arial"/>
          <w:bCs/>
          <w:noProof/>
          <w:sz w:val="24"/>
          <w:szCs w:val="24"/>
          <w:lang w:eastAsia="en-GB"/>
        </w:rPr>
        <w:t>er joint engineer with Vignoles on the ECR</w:t>
      </w:r>
    </w:p>
    <w:p w14:paraId="1DA6C0A6" w14:textId="77777777" w:rsidR="006E5406" w:rsidRDefault="006E5406" w:rsidP="00F0495E">
      <w:pPr>
        <w:spacing w:after="0" w:line="240" w:lineRule="auto"/>
        <w:jc w:val="both"/>
        <w:rPr>
          <w:rFonts w:ascii="Arial" w:hAnsi="Arial" w:cs="Arial"/>
          <w:bCs/>
          <w:noProof/>
          <w:sz w:val="24"/>
          <w:szCs w:val="24"/>
          <w:lang w:eastAsia="en-GB"/>
        </w:rPr>
      </w:pPr>
    </w:p>
    <w:p w14:paraId="2139647E" w14:textId="77777777" w:rsidR="006E5406" w:rsidRDefault="006E5406" w:rsidP="006E5406">
      <w:pPr>
        <w:spacing w:after="0" w:line="240" w:lineRule="auto"/>
        <w:jc w:val="both"/>
        <w:rPr>
          <w:rFonts w:ascii="Arial" w:hAnsi="Arial" w:cs="Arial"/>
          <w:bCs/>
          <w:noProof/>
          <w:sz w:val="24"/>
          <w:szCs w:val="24"/>
          <w:lang w:eastAsia="en-GB"/>
        </w:rPr>
      </w:pPr>
      <w:r w:rsidRPr="006E5406">
        <w:rPr>
          <w:rFonts w:ascii="Arial" w:hAnsi="Arial" w:cs="Arial"/>
          <w:b/>
          <w:bCs/>
          <w:noProof/>
          <w:sz w:val="24"/>
          <w:szCs w:val="24"/>
          <w:lang w:eastAsia="en-GB"/>
        </w:rPr>
        <w:t>Peter Bruff</w:t>
      </w:r>
      <w:r>
        <w:rPr>
          <w:rFonts w:ascii="Arial" w:hAnsi="Arial" w:cs="Arial"/>
          <w:bCs/>
          <w:noProof/>
          <w:sz w:val="24"/>
          <w:szCs w:val="24"/>
          <w:lang w:eastAsia="en-GB"/>
        </w:rPr>
        <w:t xml:space="preserve"> who was for a short period assistant to Braithwaite on the ECR. Also he worked with </w:t>
      </w:r>
      <w:r w:rsidR="002719BE">
        <w:rPr>
          <w:rFonts w:ascii="Arial" w:hAnsi="Arial" w:cs="Arial"/>
          <w:b/>
          <w:bCs/>
          <w:noProof/>
          <w:sz w:val="24"/>
          <w:szCs w:val="24"/>
          <w:lang w:eastAsia="en-GB"/>
        </w:rPr>
        <w:t xml:space="preserve">Joseph </w:t>
      </w:r>
      <w:r>
        <w:rPr>
          <w:rFonts w:ascii="Arial" w:hAnsi="Arial" w:cs="Arial"/>
          <w:b/>
          <w:bCs/>
          <w:noProof/>
          <w:sz w:val="24"/>
          <w:szCs w:val="24"/>
          <w:lang w:eastAsia="en-GB"/>
        </w:rPr>
        <w:t>Locke</w:t>
      </w:r>
      <w:r>
        <w:rPr>
          <w:rFonts w:ascii="Arial" w:hAnsi="Arial" w:cs="Arial"/>
          <w:bCs/>
          <w:noProof/>
          <w:sz w:val="24"/>
          <w:szCs w:val="24"/>
          <w:lang w:eastAsia="en-GB"/>
        </w:rPr>
        <w:t xml:space="preserve"> on the Eastern Union Railway (EUR) and eventually took over from him as engineer. He became General Manager of the EUR and he </w:t>
      </w:r>
      <w:r>
        <w:rPr>
          <w:rFonts w:ascii="Arial" w:hAnsi="Arial" w:cs="Arial"/>
          <w:bCs/>
          <w:noProof/>
          <w:sz w:val="24"/>
          <w:szCs w:val="24"/>
          <w:lang w:eastAsia="en-GB"/>
        </w:rPr>
        <w:lastRenderedPageBreak/>
        <w:t>was also e</w:t>
      </w:r>
      <w:r w:rsidRPr="006E5406">
        <w:rPr>
          <w:rFonts w:ascii="Arial" w:hAnsi="Arial" w:cs="Arial"/>
          <w:bCs/>
          <w:noProof/>
          <w:sz w:val="24"/>
          <w:szCs w:val="24"/>
          <w:lang w:eastAsia="en-GB"/>
        </w:rPr>
        <w:t>ngineer for the Colchester, Stour Valley, Sudbury &amp; Halstead Ra</w:t>
      </w:r>
      <w:r>
        <w:rPr>
          <w:rFonts w:ascii="Arial" w:hAnsi="Arial" w:cs="Arial"/>
          <w:bCs/>
          <w:noProof/>
          <w:sz w:val="24"/>
          <w:szCs w:val="24"/>
          <w:lang w:eastAsia="en-GB"/>
        </w:rPr>
        <w:t>ilway. In 1854 the ECR took</w:t>
      </w:r>
      <w:r w:rsidRPr="006E5406">
        <w:rPr>
          <w:rFonts w:ascii="Arial" w:hAnsi="Arial" w:cs="Arial"/>
          <w:bCs/>
          <w:noProof/>
          <w:sz w:val="24"/>
          <w:szCs w:val="24"/>
          <w:lang w:eastAsia="en-GB"/>
        </w:rPr>
        <w:t xml:space="preserve"> over the working of the</w:t>
      </w:r>
      <w:r>
        <w:rPr>
          <w:rFonts w:ascii="Arial" w:hAnsi="Arial" w:cs="Arial"/>
          <w:bCs/>
          <w:noProof/>
          <w:sz w:val="24"/>
          <w:szCs w:val="24"/>
          <w:lang w:eastAsia="en-GB"/>
        </w:rPr>
        <w:t xml:space="preserve"> EUR with Bruff responsible as e</w:t>
      </w:r>
      <w:r w:rsidRPr="006E5406">
        <w:rPr>
          <w:rFonts w:ascii="Arial" w:hAnsi="Arial" w:cs="Arial"/>
          <w:bCs/>
          <w:noProof/>
          <w:sz w:val="24"/>
          <w:szCs w:val="24"/>
          <w:lang w:eastAsia="en-GB"/>
        </w:rPr>
        <w:t>ngineer for the whole system</w:t>
      </w:r>
      <w:r>
        <w:rPr>
          <w:rFonts w:ascii="Arial" w:hAnsi="Arial" w:cs="Arial"/>
          <w:bCs/>
          <w:noProof/>
          <w:sz w:val="24"/>
          <w:szCs w:val="24"/>
          <w:lang w:eastAsia="en-GB"/>
        </w:rPr>
        <w:t>.</w:t>
      </w:r>
      <w:r w:rsidR="00AD77B2">
        <w:rPr>
          <w:rFonts w:ascii="Arial" w:hAnsi="Arial" w:cs="Arial"/>
          <w:bCs/>
          <w:noProof/>
          <w:sz w:val="24"/>
          <w:szCs w:val="24"/>
          <w:lang w:eastAsia="en-GB"/>
        </w:rPr>
        <w:t xml:space="preserve"> Bruff also </w:t>
      </w:r>
      <w:r w:rsidR="007A403E">
        <w:rPr>
          <w:rFonts w:ascii="Arial" w:hAnsi="Arial" w:cs="Arial"/>
          <w:bCs/>
          <w:noProof/>
          <w:sz w:val="24"/>
          <w:szCs w:val="24"/>
          <w:lang w:eastAsia="en-GB"/>
        </w:rPr>
        <w:t xml:space="preserve">worked in the </w:t>
      </w:r>
      <w:r w:rsidR="002719BE">
        <w:rPr>
          <w:rFonts w:ascii="Arial" w:hAnsi="Arial" w:cs="Arial"/>
          <w:bCs/>
          <w:noProof/>
          <w:sz w:val="24"/>
          <w:szCs w:val="24"/>
          <w:lang w:eastAsia="en-GB"/>
        </w:rPr>
        <w:t xml:space="preserve">public </w:t>
      </w:r>
      <w:r w:rsidR="007A403E">
        <w:rPr>
          <w:rFonts w:ascii="Arial" w:hAnsi="Arial" w:cs="Arial"/>
          <w:bCs/>
          <w:noProof/>
          <w:sz w:val="24"/>
          <w:szCs w:val="24"/>
          <w:lang w:eastAsia="en-GB"/>
        </w:rPr>
        <w:t>water supply industry, was involved with property development at Essex coastal resorts, and other railways such as the Tendering Hundred line.</w:t>
      </w:r>
    </w:p>
    <w:p w14:paraId="31D0F47D" w14:textId="77777777" w:rsidR="002719BE" w:rsidRDefault="002719BE" w:rsidP="006E5406">
      <w:pPr>
        <w:spacing w:after="0" w:line="240" w:lineRule="auto"/>
        <w:jc w:val="both"/>
        <w:rPr>
          <w:rFonts w:ascii="Arial" w:hAnsi="Arial" w:cs="Arial"/>
          <w:bCs/>
          <w:noProof/>
          <w:sz w:val="24"/>
          <w:szCs w:val="24"/>
          <w:lang w:eastAsia="en-GB"/>
        </w:rPr>
      </w:pPr>
    </w:p>
    <w:p w14:paraId="38403A86" w14:textId="77777777" w:rsidR="002719BE" w:rsidRDefault="002719BE" w:rsidP="006E5406">
      <w:pPr>
        <w:spacing w:after="0" w:line="240" w:lineRule="auto"/>
        <w:jc w:val="both"/>
        <w:rPr>
          <w:rFonts w:ascii="Arial" w:hAnsi="Arial" w:cs="Arial"/>
          <w:bCs/>
          <w:noProof/>
          <w:sz w:val="24"/>
          <w:szCs w:val="24"/>
          <w:lang w:eastAsia="en-GB"/>
        </w:rPr>
      </w:pPr>
    </w:p>
    <w:p w14:paraId="1311FBBA" w14:textId="77777777" w:rsidR="002719BE" w:rsidRDefault="002719BE" w:rsidP="006E5406">
      <w:pPr>
        <w:spacing w:after="0" w:line="240" w:lineRule="auto"/>
        <w:jc w:val="both"/>
        <w:rPr>
          <w:rFonts w:ascii="Arial" w:hAnsi="Arial" w:cs="Arial"/>
          <w:bCs/>
          <w:noProof/>
          <w:sz w:val="24"/>
          <w:szCs w:val="24"/>
          <w:lang w:eastAsia="en-GB"/>
        </w:rPr>
      </w:pPr>
    </w:p>
    <w:p w14:paraId="33F2C844" w14:textId="77777777" w:rsidR="002719BE" w:rsidRDefault="002719BE" w:rsidP="006E5406">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drawing>
          <wp:anchor distT="0" distB="0" distL="114300" distR="114300" simplePos="0" relativeHeight="251663360" behindDoc="0" locked="0" layoutInCell="1" allowOverlap="1" wp14:anchorId="3D66D11A" wp14:editId="2C70B13B">
            <wp:simplePos x="0" y="0"/>
            <wp:positionH relativeFrom="column">
              <wp:posOffset>0</wp:posOffset>
            </wp:positionH>
            <wp:positionV relativeFrom="paragraph">
              <wp:posOffset>0</wp:posOffset>
            </wp:positionV>
            <wp:extent cx="3963035" cy="296926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3035" cy="29692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noProof/>
          <w:sz w:val="24"/>
          <w:szCs w:val="24"/>
          <w:lang w:eastAsia="en-GB"/>
        </w:rPr>
        <w:t>Left: Chappel viaduct on the Marks Tey to Sudbury Railway, built by Peter Bruff</w:t>
      </w:r>
    </w:p>
    <w:p w14:paraId="03F9AD4D" w14:textId="77777777" w:rsidR="002719BE" w:rsidRDefault="002719BE" w:rsidP="006E5406">
      <w:pPr>
        <w:spacing w:after="0" w:line="240" w:lineRule="auto"/>
        <w:jc w:val="both"/>
        <w:rPr>
          <w:rFonts w:ascii="Arial" w:hAnsi="Arial" w:cs="Arial"/>
          <w:bCs/>
          <w:noProof/>
          <w:sz w:val="24"/>
          <w:szCs w:val="24"/>
          <w:lang w:eastAsia="en-GB"/>
        </w:rPr>
      </w:pPr>
    </w:p>
    <w:p w14:paraId="1C7A1939" w14:textId="77777777" w:rsidR="002719BE" w:rsidRDefault="002719BE" w:rsidP="006E5406">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(Photo: Peter Wynn)</w:t>
      </w:r>
    </w:p>
    <w:p w14:paraId="132666AB" w14:textId="77777777" w:rsidR="007A403E" w:rsidRDefault="007A403E" w:rsidP="006E5406">
      <w:pPr>
        <w:spacing w:after="0" w:line="240" w:lineRule="auto"/>
        <w:jc w:val="both"/>
        <w:rPr>
          <w:rFonts w:ascii="Arial" w:hAnsi="Arial" w:cs="Arial"/>
          <w:bCs/>
          <w:noProof/>
          <w:sz w:val="24"/>
          <w:szCs w:val="24"/>
          <w:lang w:eastAsia="en-GB"/>
        </w:rPr>
      </w:pPr>
    </w:p>
    <w:p w14:paraId="433D621F" w14:textId="77777777" w:rsidR="002719BE" w:rsidRDefault="002719BE" w:rsidP="006E5406">
      <w:pPr>
        <w:spacing w:after="0" w:line="240" w:lineRule="auto"/>
        <w:jc w:val="both"/>
        <w:rPr>
          <w:rFonts w:ascii="Arial" w:hAnsi="Arial" w:cs="Arial"/>
          <w:bCs/>
          <w:noProof/>
          <w:sz w:val="24"/>
          <w:szCs w:val="24"/>
          <w:lang w:eastAsia="en-GB"/>
        </w:rPr>
      </w:pPr>
    </w:p>
    <w:p w14:paraId="24EA1B5A" w14:textId="77777777" w:rsidR="002719BE" w:rsidRDefault="002719BE" w:rsidP="006E5406">
      <w:pPr>
        <w:spacing w:after="0" w:line="240" w:lineRule="auto"/>
        <w:jc w:val="both"/>
        <w:rPr>
          <w:rFonts w:ascii="Arial" w:hAnsi="Arial" w:cs="Arial"/>
          <w:bCs/>
          <w:noProof/>
          <w:sz w:val="24"/>
          <w:szCs w:val="24"/>
          <w:lang w:eastAsia="en-GB"/>
        </w:rPr>
      </w:pPr>
    </w:p>
    <w:p w14:paraId="4428083D" w14:textId="77777777" w:rsidR="002719BE" w:rsidRDefault="002719BE" w:rsidP="006E5406">
      <w:pPr>
        <w:spacing w:after="0" w:line="240" w:lineRule="auto"/>
        <w:jc w:val="both"/>
        <w:rPr>
          <w:rFonts w:ascii="Arial" w:hAnsi="Arial" w:cs="Arial"/>
          <w:bCs/>
          <w:noProof/>
          <w:sz w:val="24"/>
          <w:szCs w:val="24"/>
          <w:lang w:eastAsia="en-GB"/>
        </w:rPr>
      </w:pPr>
    </w:p>
    <w:p w14:paraId="4ED0DD02" w14:textId="77777777" w:rsidR="002719BE" w:rsidRDefault="002719BE" w:rsidP="006E5406">
      <w:pPr>
        <w:spacing w:after="0" w:line="240" w:lineRule="auto"/>
        <w:jc w:val="both"/>
        <w:rPr>
          <w:rFonts w:ascii="Arial" w:hAnsi="Arial" w:cs="Arial"/>
          <w:bCs/>
          <w:noProof/>
          <w:sz w:val="24"/>
          <w:szCs w:val="24"/>
          <w:lang w:eastAsia="en-GB"/>
        </w:rPr>
      </w:pPr>
    </w:p>
    <w:p w14:paraId="3DBB6F31" w14:textId="77777777" w:rsidR="002719BE" w:rsidRDefault="002719BE" w:rsidP="006E5406">
      <w:pPr>
        <w:spacing w:after="0" w:line="240" w:lineRule="auto"/>
        <w:jc w:val="both"/>
        <w:rPr>
          <w:rFonts w:ascii="Arial" w:hAnsi="Arial" w:cs="Arial"/>
          <w:bCs/>
          <w:noProof/>
          <w:sz w:val="24"/>
          <w:szCs w:val="24"/>
          <w:lang w:eastAsia="en-GB"/>
        </w:rPr>
      </w:pPr>
    </w:p>
    <w:p w14:paraId="5AA57FFE" w14:textId="77777777" w:rsidR="002719BE" w:rsidRDefault="002719BE" w:rsidP="006E5406">
      <w:pPr>
        <w:spacing w:after="0" w:line="240" w:lineRule="auto"/>
        <w:jc w:val="both"/>
        <w:rPr>
          <w:rFonts w:ascii="Arial" w:hAnsi="Arial" w:cs="Arial"/>
          <w:bCs/>
          <w:noProof/>
          <w:sz w:val="24"/>
          <w:szCs w:val="24"/>
          <w:lang w:eastAsia="en-GB"/>
        </w:rPr>
      </w:pPr>
    </w:p>
    <w:p w14:paraId="1A2C2145" w14:textId="77777777" w:rsidR="002719BE" w:rsidRDefault="002719BE" w:rsidP="006E5406">
      <w:pPr>
        <w:spacing w:after="0" w:line="240" w:lineRule="auto"/>
        <w:jc w:val="both"/>
        <w:rPr>
          <w:rFonts w:ascii="Arial" w:hAnsi="Arial" w:cs="Arial"/>
          <w:bCs/>
          <w:noProof/>
          <w:sz w:val="24"/>
          <w:szCs w:val="24"/>
          <w:lang w:eastAsia="en-GB"/>
        </w:rPr>
      </w:pPr>
    </w:p>
    <w:p w14:paraId="2A05206C" w14:textId="77777777" w:rsidR="002719BE" w:rsidRDefault="002719BE" w:rsidP="006E5406">
      <w:pPr>
        <w:spacing w:after="0" w:line="240" w:lineRule="auto"/>
        <w:jc w:val="both"/>
        <w:rPr>
          <w:rFonts w:ascii="Arial" w:hAnsi="Arial" w:cs="Arial"/>
          <w:bCs/>
          <w:noProof/>
          <w:sz w:val="24"/>
          <w:szCs w:val="24"/>
          <w:lang w:eastAsia="en-GB"/>
        </w:rPr>
      </w:pPr>
    </w:p>
    <w:p w14:paraId="21B9863C" w14:textId="77777777" w:rsidR="002719BE" w:rsidRDefault="002719BE" w:rsidP="006E5406">
      <w:pPr>
        <w:spacing w:after="0" w:line="240" w:lineRule="auto"/>
        <w:jc w:val="both"/>
        <w:rPr>
          <w:rFonts w:ascii="Arial" w:hAnsi="Arial" w:cs="Arial"/>
          <w:bCs/>
          <w:noProof/>
          <w:sz w:val="24"/>
          <w:szCs w:val="24"/>
          <w:lang w:eastAsia="en-GB"/>
        </w:rPr>
      </w:pPr>
    </w:p>
    <w:p w14:paraId="655F6BB5" w14:textId="77777777" w:rsidR="002719BE" w:rsidRDefault="002719BE" w:rsidP="006E5406">
      <w:pPr>
        <w:spacing w:after="0" w:line="240" w:lineRule="auto"/>
        <w:jc w:val="both"/>
        <w:rPr>
          <w:rFonts w:ascii="Arial" w:hAnsi="Arial" w:cs="Arial"/>
          <w:bCs/>
          <w:noProof/>
          <w:sz w:val="24"/>
          <w:szCs w:val="24"/>
          <w:lang w:eastAsia="en-GB"/>
        </w:rPr>
      </w:pPr>
    </w:p>
    <w:p w14:paraId="18B3FCA3" w14:textId="77777777" w:rsidR="002719BE" w:rsidRDefault="002719BE" w:rsidP="006E5406">
      <w:pPr>
        <w:spacing w:after="0" w:line="240" w:lineRule="auto"/>
        <w:jc w:val="both"/>
        <w:rPr>
          <w:rFonts w:ascii="Arial" w:hAnsi="Arial" w:cs="Arial"/>
          <w:bCs/>
          <w:noProof/>
          <w:sz w:val="24"/>
          <w:szCs w:val="24"/>
          <w:lang w:eastAsia="en-GB"/>
        </w:rPr>
      </w:pPr>
    </w:p>
    <w:p w14:paraId="4BEFB2AF" w14:textId="77777777" w:rsidR="007A403E" w:rsidRPr="007A403E" w:rsidRDefault="007A403E" w:rsidP="006E5406">
      <w:pPr>
        <w:spacing w:after="0" w:line="240" w:lineRule="auto"/>
        <w:jc w:val="both"/>
        <w:rPr>
          <w:rFonts w:ascii="Arial" w:hAnsi="Arial" w:cs="Arial"/>
          <w:bCs/>
          <w:noProof/>
          <w:sz w:val="24"/>
          <w:szCs w:val="24"/>
          <w:lang w:eastAsia="en-GB"/>
        </w:rPr>
      </w:pPr>
      <w:r w:rsidRPr="007A403E">
        <w:rPr>
          <w:rFonts w:ascii="Arial" w:hAnsi="Arial" w:cs="Arial"/>
          <w:b/>
          <w:bCs/>
          <w:noProof/>
          <w:sz w:val="24"/>
          <w:szCs w:val="24"/>
          <w:lang w:eastAsia="en-GB"/>
        </w:rPr>
        <w:t>Thomas Brassey</w:t>
      </w:r>
      <w:r>
        <w:rPr>
          <w:rFonts w:ascii="Arial" w:hAnsi="Arial" w:cs="Arial"/>
          <w:b/>
          <w:bCs/>
          <w:noProof/>
          <w:sz w:val="24"/>
          <w:szCs w:val="24"/>
          <w:lang w:eastAsia="en-GB"/>
        </w:rPr>
        <w:t xml:space="preserve"> </w:t>
      </w:r>
      <w:r>
        <w:rPr>
          <w:rFonts w:ascii="Arial" w:hAnsi="Arial" w:cs="Arial"/>
          <w:bCs/>
          <w:noProof/>
          <w:sz w:val="24"/>
          <w:szCs w:val="24"/>
          <w:lang w:eastAsia="en-GB"/>
        </w:rPr>
        <w:t xml:space="preserve">who was main contractor for the EUR and </w:t>
      </w:r>
      <w:r w:rsidRPr="007A403E">
        <w:rPr>
          <w:rFonts w:ascii="Arial" w:hAnsi="Arial" w:cs="Arial"/>
          <w:bCs/>
          <w:noProof/>
          <w:sz w:val="24"/>
          <w:szCs w:val="24"/>
          <w:lang w:eastAsia="en-GB"/>
        </w:rPr>
        <w:t xml:space="preserve">worked in partnership with </w:t>
      </w:r>
      <w:r w:rsidRPr="007A403E">
        <w:rPr>
          <w:rFonts w:ascii="Arial" w:hAnsi="Arial" w:cs="Arial"/>
          <w:b/>
          <w:bCs/>
          <w:noProof/>
          <w:sz w:val="24"/>
          <w:szCs w:val="24"/>
          <w:lang w:eastAsia="en-GB"/>
        </w:rPr>
        <w:t>Samuel Morton Peto</w:t>
      </w:r>
      <w:r>
        <w:rPr>
          <w:rFonts w:ascii="Arial" w:hAnsi="Arial" w:cs="Arial"/>
          <w:bCs/>
          <w:noProof/>
          <w:sz w:val="24"/>
          <w:szCs w:val="24"/>
          <w:lang w:eastAsia="en-GB"/>
        </w:rPr>
        <w:t xml:space="preserve"> in constructing the London, Tilbury &amp; Southend Railway. He, like Bruff</w:t>
      </w:r>
      <w:r w:rsidR="002719BE">
        <w:rPr>
          <w:rFonts w:ascii="Arial" w:hAnsi="Arial" w:cs="Arial"/>
          <w:bCs/>
          <w:noProof/>
          <w:sz w:val="24"/>
          <w:szCs w:val="24"/>
          <w:lang w:eastAsia="en-GB"/>
        </w:rPr>
        <w:t>,</w:t>
      </w:r>
      <w:r>
        <w:rPr>
          <w:rFonts w:ascii="Arial" w:hAnsi="Arial" w:cs="Arial"/>
          <w:bCs/>
          <w:noProof/>
          <w:sz w:val="24"/>
          <w:szCs w:val="24"/>
          <w:lang w:eastAsia="en-GB"/>
        </w:rPr>
        <w:t xml:space="preserve"> also worked in the public water supply industry in Essex.</w:t>
      </w:r>
    </w:p>
    <w:p w14:paraId="45A6C9A0" w14:textId="77777777" w:rsidR="006E5406" w:rsidRDefault="006E5406" w:rsidP="006E5406">
      <w:pPr>
        <w:spacing w:after="0" w:line="240" w:lineRule="auto"/>
        <w:jc w:val="both"/>
        <w:rPr>
          <w:rFonts w:ascii="Arial" w:hAnsi="Arial" w:cs="Arial"/>
          <w:bCs/>
          <w:noProof/>
          <w:sz w:val="24"/>
          <w:szCs w:val="24"/>
          <w:lang w:eastAsia="en-GB"/>
        </w:rPr>
      </w:pPr>
    </w:p>
    <w:p w14:paraId="2A91E81A" w14:textId="77777777" w:rsidR="006E5406" w:rsidRPr="006E5406" w:rsidRDefault="002719BE" w:rsidP="006E5406">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Finally Alan White spoke to about</w:t>
      </w:r>
    </w:p>
    <w:p w14:paraId="3A81F347" w14:textId="77777777" w:rsidR="006E5406" w:rsidRPr="00F0495E" w:rsidRDefault="006E5406" w:rsidP="00F0495E">
      <w:pPr>
        <w:spacing w:after="0" w:line="240" w:lineRule="auto"/>
        <w:jc w:val="both"/>
        <w:rPr>
          <w:rFonts w:ascii="Arial" w:hAnsi="Arial" w:cs="Arial"/>
          <w:bCs/>
          <w:noProof/>
          <w:sz w:val="24"/>
          <w:szCs w:val="24"/>
          <w:lang w:eastAsia="en-GB"/>
        </w:rPr>
      </w:pPr>
    </w:p>
    <w:p w14:paraId="265ECFB9" w14:textId="77777777" w:rsidR="00A60FD0" w:rsidRPr="00A60FD0" w:rsidRDefault="00A60FD0" w:rsidP="00A60FD0">
      <w:pPr>
        <w:spacing w:after="0" w:line="240" w:lineRule="auto"/>
        <w:rPr>
          <w:rFonts w:ascii="Arial" w:hAnsi="Arial" w:cs="Arial"/>
          <w:b/>
          <w:bCs/>
          <w:noProof/>
          <w:sz w:val="24"/>
          <w:szCs w:val="24"/>
          <w:lang w:eastAsia="en-GB"/>
        </w:rPr>
      </w:pPr>
      <w:r w:rsidRPr="00A60FD0">
        <w:rPr>
          <w:rFonts w:ascii="Arial" w:hAnsi="Arial" w:cs="Arial"/>
          <w:b/>
          <w:bCs/>
          <w:noProof/>
          <w:sz w:val="24"/>
          <w:szCs w:val="24"/>
          <w:lang w:eastAsia="en-GB"/>
        </w:rPr>
        <w:t>The Impact of the Railway on the Development of Southend</w:t>
      </w:r>
    </w:p>
    <w:p w14:paraId="1E53B963" w14:textId="77777777" w:rsidR="00A60FD0" w:rsidRDefault="00A60FD0" w:rsidP="00A60FD0">
      <w:pPr>
        <w:spacing w:after="0" w:line="240" w:lineRule="auto"/>
        <w:rPr>
          <w:rFonts w:ascii="Arial" w:hAnsi="Arial" w:cs="Arial"/>
          <w:b/>
          <w:bCs/>
          <w:noProof/>
          <w:sz w:val="24"/>
          <w:szCs w:val="24"/>
          <w:lang w:eastAsia="en-GB"/>
        </w:rPr>
      </w:pPr>
    </w:p>
    <w:p w14:paraId="0CFBC1E4" w14:textId="77777777" w:rsidR="00300C29" w:rsidRDefault="00436F4B" w:rsidP="00300C29">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 xml:space="preserve">The London, Tilbury &amp; Southend Railway (LT&amp;SR) was opened to Southend, then just a small village, in 1855. A major part of its initial purpose was to give Londoners easy access to the </w:t>
      </w:r>
      <w:r w:rsidR="003B569C">
        <w:rPr>
          <w:rFonts w:ascii="Arial" w:hAnsi="Arial" w:cs="Arial"/>
          <w:bCs/>
          <w:noProof/>
          <w:sz w:val="24"/>
          <w:szCs w:val="24"/>
          <w:lang w:eastAsia="en-GB"/>
        </w:rPr>
        <w:t>Rosherville Gardens, the pleasure gardens in Gravesend on the Kent side of the T</w:t>
      </w:r>
      <w:r w:rsidR="000023CB">
        <w:rPr>
          <w:rFonts w:ascii="Arial" w:hAnsi="Arial" w:cs="Arial"/>
          <w:bCs/>
          <w:noProof/>
          <w:sz w:val="24"/>
          <w:szCs w:val="24"/>
          <w:lang w:eastAsia="en-GB"/>
        </w:rPr>
        <w:t xml:space="preserve">hames </w:t>
      </w:r>
      <w:r w:rsidR="003B569C">
        <w:rPr>
          <w:rFonts w:ascii="Arial" w:hAnsi="Arial" w:cs="Arial"/>
          <w:bCs/>
          <w:noProof/>
          <w:sz w:val="24"/>
          <w:szCs w:val="24"/>
          <w:lang w:eastAsia="en-GB"/>
        </w:rPr>
        <w:t>estuary. Passengers would alight at Tilbury to catch the ferry across to Gravesend. It would also then be possible for people to access the Kent coast from Southend using the crossing from Southend Pier which had been built in 1830. Brassey and Peto were the contractors constructing the line and both ran the line for a number of years.</w:t>
      </w:r>
    </w:p>
    <w:p w14:paraId="314A00C6" w14:textId="77777777" w:rsidR="003B569C" w:rsidRDefault="003B569C" w:rsidP="00300C29">
      <w:pPr>
        <w:spacing w:after="0" w:line="240" w:lineRule="auto"/>
        <w:jc w:val="both"/>
        <w:rPr>
          <w:rFonts w:ascii="Arial" w:hAnsi="Arial" w:cs="Arial"/>
          <w:bCs/>
          <w:noProof/>
          <w:sz w:val="24"/>
          <w:szCs w:val="24"/>
          <w:lang w:eastAsia="en-GB"/>
        </w:rPr>
      </w:pPr>
    </w:p>
    <w:p w14:paraId="7F0C8790" w14:textId="77777777" w:rsidR="003B569C" w:rsidRDefault="00565E1F" w:rsidP="00300C29">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Again the issue of landowners’ objections to the easiest route into the town from the west arose. The major landowner, Daniel Scratton, owned the seafront</w:t>
      </w:r>
      <w:r w:rsidR="000023CB">
        <w:rPr>
          <w:rFonts w:ascii="Arial" w:hAnsi="Arial" w:cs="Arial"/>
          <w:bCs/>
          <w:noProof/>
          <w:sz w:val="24"/>
          <w:szCs w:val="24"/>
          <w:lang w:eastAsia="en-GB"/>
        </w:rPr>
        <w:t xml:space="preserve"> land on which it was planned to</w:t>
      </w:r>
      <w:r>
        <w:rPr>
          <w:rFonts w:ascii="Arial" w:hAnsi="Arial" w:cs="Arial"/>
          <w:bCs/>
          <w:noProof/>
          <w:sz w:val="24"/>
          <w:szCs w:val="24"/>
          <w:lang w:eastAsia="en-GB"/>
        </w:rPr>
        <w:t xml:space="preserve"> run the line and build the station near the pier. Also many of the town’s most affluent and influential citizens live</w:t>
      </w:r>
      <w:r w:rsidR="000023CB">
        <w:rPr>
          <w:rFonts w:ascii="Arial" w:hAnsi="Arial" w:cs="Arial"/>
          <w:bCs/>
          <w:noProof/>
          <w:sz w:val="24"/>
          <w:szCs w:val="24"/>
          <w:lang w:eastAsia="en-GB"/>
        </w:rPr>
        <w:t>d</w:t>
      </w:r>
      <w:r>
        <w:rPr>
          <w:rFonts w:ascii="Arial" w:hAnsi="Arial" w:cs="Arial"/>
          <w:bCs/>
          <w:noProof/>
          <w:sz w:val="24"/>
          <w:szCs w:val="24"/>
          <w:lang w:eastAsia="en-GB"/>
        </w:rPr>
        <w:t xml:space="preserve"> on Royal Terrace perched on the cliff overlooking the cliffsi</w:t>
      </w:r>
      <w:r w:rsidR="000023CB">
        <w:rPr>
          <w:rFonts w:ascii="Arial" w:hAnsi="Arial" w:cs="Arial"/>
          <w:bCs/>
          <w:noProof/>
          <w:sz w:val="24"/>
          <w:szCs w:val="24"/>
          <w:lang w:eastAsia="en-GB"/>
        </w:rPr>
        <w:t>de pleasu</w:t>
      </w:r>
      <w:r>
        <w:rPr>
          <w:rFonts w:ascii="Arial" w:hAnsi="Arial" w:cs="Arial"/>
          <w:bCs/>
          <w:noProof/>
          <w:sz w:val="24"/>
          <w:szCs w:val="24"/>
          <w:lang w:eastAsia="en-GB"/>
        </w:rPr>
        <w:t>re gardens and the station. Brassey and P</w:t>
      </w:r>
      <w:r w:rsidR="000023CB">
        <w:rPr>
          <w:rFonts w:ascii="Arial" w:hAnsi="Arial" w:cs="Arial"/>
          <w:bCs/>
          <w:noProof/>
          <w:sz w:val="24"/>
          <w:szCs w:val="24"/>
          <w:lang w:eastAsia="en-GB"/>
        </w:rPr>
        <w:t>eto had to eventually conceed</w:t>
      </w:r>
      <w:r>
        <w:rPr>
          <w:rFonts w:ascii="Arial" w:hAnsi="Arial" w:cs="Arial"/>
          <w:bCs/>
          <w:noProof/>
          <w:sz w:val="24"/>
          <w:szCs w:val="24"/>
          <w:lang w:eastAsia="en-GB"/>
        </w:rPr>
        <w:t xml:space="preserve"> to these objections and the route was diverted inland at </w:t>
      </w:r>
      <w:r>
        <w:rPr>
          <w:rFonts w:ascii="Arial" w:hAnsi="Arial" w:cs="Arial"/>
          <w:bCs/>
          <w:noProof/>
          <w:sz w:val="24"/>
          <w:szCs w:val="24"/>
          <w:lang w:eastAsia="en-GB"/>
        </w:rPr>
        <w:lastRenderedPageBreak/>
        <w:t>Chalkwell to te</w:t>
      </w:r>
      <w:r w:rsidR="000023CB">
        <w:rPr>
          <w:rFonts w:ascii="Arial" w:hAnsi="Arial" w:cs="Arial"/>
          <w:bCs/>
          <w:noProof/>
          <w:sz w:val="24"/>
          <w:szCs w:val="24"/>
          <w:lang w:eastAsia="en-GB"/>
        </w:rPr>
        <w:t>rminate about half a mile</w:t>
      </w:r>
      <w:r>
        <w:rPr>
          <w:rFonts w:ascii="Arial" w:hAnsi="Arial" w:cs="Arial"/>
          <w:bCs/>
          <w:noProof/>
          <w:sz w:val="24"/>
          <w:szCs w:val="24"/>
          <w:lang w:eastAsia="en-GB"/>
        </w:rPr>
        <w:t xml:space="preserve"> from the pier to the west of the High Street</w:t>
      </w:r>
      <w:r w:rsidR="007A12C4">
        <w:rPr>
          <w:rFonts w:ascii="Arial" w:hAnsi="Arial" w:cs="Arial"/>
          <w:bCs/>
          <w:noProof/>
          <w:sz w:val="24"/>
          <w:szCs w:val="24"/>
          <w:lang w:eastAsia="en-GB"/>
        </w:rPr>
        <w:t xml:space="preserve"> at what is Central Station, on land owned by Scratton!</w:t>
      </w:r>
    </w:p>
    <w:p w14:paraId="1EB9A523" w14:textId="77777777" w:rsidR="007A12C4" w:rsidRDefault="007A12C4" w:rsidP="00300C29">
      <w:pPr>
        <w:spacing w:after="0" w:line="240" w:lineRule="auto"/>
        <w:jc w:val="both"/>
        <w:rPr>
          <w:rFonts w:ascii="Arial" w:hAnsi="Arial" w:cs="Arial"/>
          <w:bCs/>
          <w:noProof/>
          <w:sz w:val="24"/>
          <w:szCs w:val="24"/>
          <w:lang w:eastAsia="en-GB"/>
        </w:rPr>
      </w:pPr>
    </w:p>
    <w:p w14:paraId="5300F313" w14:textId="77777777" w:rsidR="00300C29" w:rsidRDefault="007A12C4" w:rsidP="007A12C4">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Brassey and Peto also planned to develop a residential area of over 300 houses to be called Cliff Town, again on Scratton’s land,which it was hoped to stimulate further housing development. However, a only a few were built. The numbers of ‘excursionists’ from London did eventually increase such that affordable terrraced housing was built for the people needed to service these visiitors.</w:t>
      </w:r>
    </w:p>
    <w:p w14:paraId="667A050E" w14:textId="77777777" w:rsidR="007A12C4" w:rsidRDefault="007A12C4" w:rsidP="007A12C4">
      <w:pPr>
        <w:spacing w:after="0" w:line="240" w:lineRule="auto"/>
        <w:jc w:val="both"/>
        <w:rPr>
          <w:rFonts w:ascii="Arial" w:hAnsi="Arial" w:cs="Arial"/>
          <w:bCs/>
          <w:noProof/>
          <w:sz w:val="24"/>
          <w:szCs w:val="24"/>
          <w:lang w:eastAsia="en-GB"/>
        </w:rPr>
      </w:pPr>
    </w:p>
    <w:p w14:paraId="7220CC2A" w14:textId="77777777" w:rsidR="007A12C4" w:rsidRDefault="007A12C4" w:rsidP="007A12C4">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 xml:space="preserve">In the 1880s the LT&amp;SR built its ‘short cut’ line into London from Pitsea via Barking and the </w:t>
      </w:r>
      <w:r w:rsidR="000023CB">
        <w:rPr>
          <w:rFonts w:ascii="Arial" w:hAnsi="Arial" w:cs="Arial"/>
          <w:bCs/>
          <w:noProof/>
          <w:sz w:val="24"/>
          <w:szCs w:val="24"/>
          <w:lang w:eastAsia="en-GB"/>
        </w:rPr>
        <w:t>Great Eastern Railway</w:t>
      </w:r>
      <w:r w:rsidR="00166844">
        <w:rPr>
          <w:rFonts w:ascii="Arial" w:hAnsi="Arial" w:cs="Arial"/>
          <w:bCs/>
          <w:noProof/>
          <w:sz w:val="24"/>
          <w:szCs w:val="24"/>
          <w:lang w:eastAsia="en-GB"/>
        </w:rPr>
        <w:t xml:space="preserve"> built the branch from Shenfield to Southend Victoria. Bote these lines stimulated the commuter traffic into the City of London. </w:t>
      </w:r>
      <w:r w:rsidR="000023CB">
        <w:rPr>
          <w:rFonts w:ascii="Arial" w:hAnsi="Arial" w:cs="Arial"/>
          <w:bCs/>
          <w:noProof/>
          <w:sz w:val="24"/>
          <w:szCs w:val="24"/>
          <w:lang w:eastAsia="en-GB"/>
        </w:rPr>
        <w:t>The coming of the railway to Southend facilitated a two-way flow of passenger traffic: initially excursionists coming from London annd then later commuters going to London.</w:t>
      </w:r>
    </w:p>
    <w:p w14:paraId="6F455E8B" w14:textId="77777777" w:rsidR="009E27D0" w:rsidRDefault="009E27D0" w:rsidP="007A12C4">
      <w:pPr>
        <w:spacing w:after="0" w:line="240" w:lineRule="auto"/>
        <w:jc w:val="both"/>
        <w:rPr>
          <w:rFonts w:ascii="Arial" w:hAnsi="Arial" w:cs="Arial"/>
          <w:bCs/>
          <w:noProof/>
          <w:sz w:val="24"/>
          <w:szCs w:val="24"/>
          <w:lang w:eastAsia="en-GB"/>
        </w:rPr>
      </w:pPr>
    </w:p>
    <w:p w14:paraId="5348DAEE" w14:textId="77777777" w:rsidR="009E27D0" w:rsidRPr="009E27D0" w:rsidRDefault="009E27D0" w:rsidP="007A12C4">
      <w:pPr>
        <w:spacing w:after="0" w:line="240" w:lineRule="auto"/>
        <w:jc w:val="both"/>
        <w:rPr>
          <w:rFonts w:ascii="Arial" w:hAnsi="Arial" w:cs="Arial"/>
          <w:b/>
          <w:bCs/>
          <w:noProof/>
          <w:sz w:val="24"/>
          <w:szCs w:val="24"/>
          <w:lang w:eastAsia="en-GB"/>
        </w:rPr>
      </w:pPr>
      <w:r>
        <w:rPr>
          <w:rFonts w:ascii="Arial" w:hAnsi="Arial" w:cs="Arial"/>
          <w:bCs/>
          <w:noProof/>
          <w:sz w:val="24"/>
          <w:szCs w:val="24"/>
          <w:lang w:eastAsia="en-GB"/>
        </w:rPr>
        <w:t xml:space="preserve">(More detail of this subject can be found in Alan’s article in Essex Journal, Vol. 60, No.1, Spring 2025, </w:t>
      </w:r>
      <w:r>
        <w:rPr>
          <w:rFonts w:ascii="Arial" w:hAnsi="Arial" w:cs="Arial"/>
          <w:bCs/>
          <w:i/>
          <w:noProof/>
          <w:sz w:val="24"/>
          <w:szCs w:val="24"/>
          <w:lang w:eastAsia="en-GB"/>
        </w:rPr>
        <w:t xml:space="preserve">Daniel Scratton and the Making of Southend, </w:t>
      </w:r>
      <w:r>
        <w:rPr>
          <w:rFonts w:ascii="Arial" w:hAnsi="Arial" w:cs="Arial"/>
          <w:bCs/>
          <w:noProof/>
          <w:sz w:val="24"/>
          <w:szCs w:val="24"/>
          <w:lang w:eastAsia="en-GB"/>
        </w:rPr>
        <w:t xml:space="preserve"> pages 16-21.)</w:t>
      </w:r>
    </w:p>
    <w:p w14:paraId="2D03AD9C" w14:textId="77777777" w:rsidR="00F44D2C" w:rsidRDefault="00F44D2C" w:rsidP="00BF2952">
      <w:pPr>
        <w:spacing w:after="0" w:line="240" w:lineRule="auto"/>
        <w:jc w:val="both"/>
        <w:rPr>
          <w:rFonts w:ascii="Arial" w:hAnsi="Arial" w:cs="Arial"/>
          <w:bCs/>
          <w:noProof/>
          <w:sz w:val="24"/>
          <w:szCs w:val="24"/>
          <w:lang w:eastAsia="en-GB"/>
        </w:rPr>
      </w:pPr>
    </w:p>
    <w:p w14:paraId="012808A7" w14:textId="77777777" w:rsidR="00AB266D" w:rsidRDefault="00BC14C9" w:rsidP="00300C29">
      <w:pPr>
        <w:spacing w:after="0" w:line="240" w:lineRule="auto"/>
        <w:jc w:val="center"/>
        <w:rPr>
          <w:rFonts w:ascii="Arial" w:hAnsi="Arial" w:cs="Arial"/>
          <w:b/>
          <w:bCs/>
          <w:noProof/>
          <w:sz w:val="28"/>
          <w:szCs w:val="28"/>
          <w:lang w:eastAsia="en-GB"/>
        </w:rPr>
      </w:pPr>
      <w:r w:rsidRPr="00300C29">
        <w:rPr>
          <w:rFonts w:ascii="Arial" w:hAnsi="Arial" w:cs="Arial"/>
          <w:b/>
          <w:bCs/>
          <w:noProof/>
          <w:sz w:val="28"/>
          <w:szCs w:val="28"/>
          <w:lang w:eastAsia="en-GB"/>
        </w:rPr>
        <w:t>Bridges</w:t>
      </w:r>
    </w:p>
    <w:p w14:paraId="77E08D03" w14:textId="77777777" w:rsidR="009E27D0" w:rsidRDefault="009E27D0" w:rsidP="009E27D0">
      <w:pPr>
        <w:spacing w:after="0" w:line="240" w:lineRule="auto"/>
        <w:jc w:val="both"/>
        <w:rPr>
          <w:rFonts w:ascii="Arial" w:hAnsi="Arial" w:cs="Arial"/>
          <w:bCs/>
          <w:noProof/>
          <w:sz w:val="24"/>
          <w:szCs w:val="24"/>
          <w:lang w:eastAsia="en-GB"/>
        </w:rPr>
      </w:pPr>
    </w:p>
    <w:p w14:paraId="7C8E9B95" w14:textId="77777777" w:rsidR="009E27D0" w:rsidRDefault="009E27D0" w:rsidP="009E27D0">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Peter Jones has been following the progress</w:t>
      </w:r>
      <w:r w:rsidR="00B85743">
        <w:rPr>
          <w:rFonts w:ascii="Arial" w:hAnsi="Arial" w:cs="Arial"/>
          <w:bCs/>
          <w:noProof/>
          <w:sz w:val="24"/>
          <w:szCs w:val="24"/>
          <w:lang w:eastAsia="en-GB"/>
        </w:rPr>
        <w:t>,</w:t>
      </w:r>
      <w:r>
        <w:rPr>
          <w:rFonts w:ascii="Arial" w:hAnsi="Arial" w:cs="Arial"/>
          <w:bCs/>
          <w:noProof/>
          <w:sz w:val="24"/>
          <w:szCs w:val="24"/>
          <w:lang w:eastAsia="en-GB"/>
        </w:rPr>
        <w:t xml:space="preserve"> or otherwise</w:t>
      </w:r>
      <w:r w:rsidR="00B85743">
        <w:rPr>
          <w:rFonts w:ascii="Arial" w:hAnsi="Arial" w:cs="Arial"/>
          <w:bCs/>
          <w:noProof/>
          <w:sz w:val="24"/>
          <w:szCs w:val="24"/>
          <w:lang w:eastAsia="en-GB"/>
        </w:rPr>
        <w:t>, with</w:t>
      </w:r>
      <w:r>
        <w:rPr>
          <w:rFonts w:ascii="Arial" w:hAnsi="Arial" w:cs="Arial"/>
          <w:bCs/>
          <w:noProof/>
          <w:sz w:val="24"/>
          <w:szCs w:val="24"/>
          <w:lang w:eastAsia="en-GB"/>
        </w:rPr>
        <w:t xml:space="preserve"> the repair and restoration of a num</w:t>
      </w:r>
      <w:r w:rsidR="00B85743">
        <w:rPr>
          <w:rFonts w:ascii="Arial" w:hAnsi="Arial" w:cs="Arial"/>
          <w:bCs/>
          <w:noProof/>
          <w:sz w:val="24"/>
          <w:szCs w:val="24"/>
          <w:lang w:eastAsia="en-GB"/>
        </w:rPr>
        <w:t>b</w:t>
      </w:r>
      <w:r>
        <w:rPr>
          <w:rFonts w:ascii="Arial" w:hAnsi="Arial" w:cs="Arial"/>
          <w:bCs/>
          <w:noProof/>
          <w:sz w:val="24"/>
          <w:szCs w:val="24"/>
          <w:lang w:eastAsia="en-GB"/>
        </w:rPr>
        <w:t>er of historic bridges.</w:t>
      </w:r>
      <w:r w:rsidR="00A874BF">
        <w:rPr>
          <w:rFonts w:ascii="Arial" w:hAnsi="Arial" w:cs="Arial"/>
          <w:bCs/>
          <w:noProof/>
          <w:sz w:val="24"/>
          <w:szCs w:val="24"/>
          <w:lang w:eastAsia="en-GB"/>
        </w:rPr>
        <w:t xml:space="preserve"> Here is a s</w:t>
      </w:r>
      <w:r w:rsidR="00DA3321">
        <w:rPr>
          <w:rFonts w:ascii="Arial" w:hAnsi="Arial" w:cs="Arial"/>
          <w:bCs/>
          <w:noProof/>
          <w:sz w:val="24"/>
          <w:szCs w:val="24"/>
          <w:lang w:eastAsia="en-GB"/>
        </w:rPr>
        <w:t>ummary of the newspaper clippings</w:t>
      </w:r>
      <w:r w:rsidR="008C5DD7">
        <w:rPr>
          <w:rFonts w:ascii="Arial" w:hAnsi="Arial" w:cs="Arial"/>
          <w:bCs/>
          <w:noProof/>
          <w:sz w:val="24"/>
          <w:szCs w:val="24"/>
          <w:lang w:eastAsia="en-GB"/>
        </w:rPr>
        <w:t xml:space="preserve"> that he has kindly provi</w:t>
      </w:r>
      <w:r w:rsidR="00A874BF">
        <w:rPr>
          <w:rFonts w:ascii="Arial" w:hAnsi="Arial" w:cs="Arial"/>
          <w:bCs/>
          <w:noProof/>
          <w:sz w:val="24"/>
          <w:szCs w:val="24"/>
          <w:lang w:eastAsia="en-GB"/>
        </w:rPr>
        <w:t>ded:</w:t>
      </w:r>
    </w:p>
    <w:p w14:paraId="05F3934D" w14:textId="77777777" w:rsidR="009E27D0" w:rsidRDefault="009E27D0" w:rsidP="009E27D0">
      <w:pPr>
        <w:spacing w:after="0" w:line="240" w:lineRule="auto"/>
        <w:jc w:val="both"/>
        <w:rPr>
          <w:rFonts w:ascii="Arial" w:hAnsi="Arial" w:cs="Arial"/>
          <w:bCs/>
          <w:noProof/>
          <w:sz w:val="24"/>
          <w:szCs w:val="24"/>
          <w:lang w:eastAsia="en-GB"/>
        </w:rPr>
      </w:pPr>
    </w:p>
    <w:p w14:paraId="6C66A14D" w14:textId="77777777" w:rsidR="009E27D0" w:rsidRDefault="009E27D0" w:rsidP="009E27D0">
      <w:pPr>
        <w:spacing w:after="0" w:line="240" w:lineRule="auto"/>
        <w:jc w:val="both"/>
        <w:rPr>
          <w:rFonts w:ascii="Arial" w:hAnsi="Arial" w:cs="Arial"/>
          <w:bCs/>
          <w:noProof/>
          <w:sz w:val="24"/>
          <w:szCs w:val="24"/>
          <w:lang w:eastAsia="en-GB"/>
        </w:rPr>
      </w:pPr>
      <w:r w:rsidRPr="00B85743">
        <w:rPr>
          <w:rFonts w:ascii="Arial" w:hAnsi="Arial" w:cs="Arial"/>
          <w:b/>
          <w:bCs/>
          <w:noProof/>
          <w:sz w:val="24"/>
          <w:szCs w:val="24"/>
          <w:lang w:eastAsia="en-GB"/>
        </w:rPr>
        <w:t>Boxted Bridge</w:t>
      </w:r>
      <w:r w:rsidR="00B85743">
        <w:rPr>
          <w:rFonts w:ascii="Arial" w:hAnsi="Arial" w:cs="Arial"/>
          <w:bCs/>
          <w:noProof/>
          <w:sz w:val="24"/>
          <w:szCs w:val="24"/>
          <w:lang w:eastAsia="en-GB"/>
        </w:rPr>
        <w:t xml:space="preserve"> </w:t>
      </w:r>
      <w:r w:rsidR="00B85743" w:rsidRPr="00B85743">
        <w:rPr>
          <w:rFonts w:ascii="Arial" w:hAnsi="Arial" w:cs="Arial"/>
          <w:bCs/>
          <w:noProof/>
          <w:sz w:val="24"/>
          <w:szCs w:val="24"/>
          <w:lang w:eastAsia="en-GB"/>
        </w:rPr>
        <w:t>was built in 1897 and is located on Wick Road/Lower Farm Road near the junction of Sky Hall Hill in Boxted on the Essex/Suffolk border where it crosses the River Stour.</w:t>
      </w:r>
      <w:r w:rsidR="00B85743">
        <w:rPr>
          <w:rFonts w:ascii="Arial" w:hAnsi="Arial" w:cs="Arial"/>
          <w:bCs/>
          <w:noProof/>
          <w:sz w:val="24"/>
          <w:szCs w:val="24"/>
          <w:lang w:eastAsia="en-GB"/>
        </w:rPr>
        <w:t xml:space="preserve"> An i</w:t>
      </w:r>
      <w:r w:rsidR="00B85743" w:rsidRPr="00B85743">
        <w:rPr>
          <w:rFonts w:ascii="Arial" w:hAnsi="Arial" w:cs="Arial"/>
          <w:bCs/>
          <w:noProof/>
          <w:sz w:val="24"/>
          <w:szCs w:val="24"/>
          <w:lang w:eastAsia="en-GB"/>
        </w:rPr>
        <w:t xml:space="preserve">nspection </w:t>
      </w:r>
      <w:r w:rsidR="00B85743">
        <w:rPr>
          <w:rFonts w:ascii="Arial" w:hAnsi="Arial" w:cs="Arial"/>
          <w:bCs/>
          <w:noProof/>
          <w:sz w:val="24"/>
          <w:szCs w:val="24"/>
          <w:lang w:eastAsia="en-GB"/>
        </w:rPr>
        <w:t xml:space="preserve">in 2018 by the County Council </w:t>
      </w:r>
      <w:r w:rsidR="00B85743" w:rsidRPr="00B85743">
        <w:rPr>
          <w:rFonts w:ascii="Arial" w:hAnsi="Arial" w:cs="Arial"/>
          <w:bCs/>
          <w:noProof/>
          <w:sz w:val="24"/>
          <w:szCs w:val="24"/>
          <w:lang w:eastAsia="en-GB"/>
        </w:rPr>
        <w:t>identified that the bridge was displaying signs of distress including corrosion, delamination, deforma</w:t>
      </w:r>
      <w:r w:rsidR="00B85743">
        <w:rPr>
          <w:rFonts w:ascii="Arial" w:hAnsi="Arial" w:cs="Arial"/>
          <w:bCs/>
          <w:noProof/>
          <w:sz w:val="24"/>
          <w:szCs w:val="24"/>
          <w:lang w:eastAsia="en-GB"/>
        </w:rPr>
        <w:t>tion and cracking. The bridge was considered</w:t>
      </w:r>
      <w:r w:rsidR="00B85743" w:rsidRPr="00B85743">
        <w:rPr>
          <w:rFonts w:ascii="Arial" w:hAnsi="Arial" w:cs="Arial"/>
          <w:bCs/>
          <w:noProof/>
          <w:sz w:val="24"/>
          <w:szCs w:val="24"/>
          <w:lang w:eastAsia="en-GB"/>
        </w:rPr>
        <w:t xml:space="preserve"> </w:t>
      </w:r>
      <w:r w:rsidR="00B85743">
        <w:rPr>
          <w:rFonts w:ascii="Arial" w:hAnsi="Arial" w:cs="Arial"/>
          <w:bCs/>
          <w:noProof/>
          <w:sz w:val="24"/>
          <w:szCs w:val="24"/>
          <w:lang w:eastAsia="en-GB"/>
        </w:rPr>
        <w:t xml:space="preserve">to be </w:t>
      </w:r>
      <w:r w:rsidR="00B85743" w:rsidRPr="00B85743">
        <w:rPr>
          <w:rFonts w:ascii="Arial" w:hAnsi="Arial" w:cs="Arial"/>
          <w:bCs/>
          <w:noProof/>
          <w:sz w:val="24"/>
          <w:szCs w:val="24"/>
          <w:lang w:eastAsia="en-GB"/>
        </w:rPr>
        <w:t>nearing the end of its natural lifespan.</w:t>
      </w:r>
      <w:r w:rsidR="00B85743">
        <w:rPr>
          <w:rFonts w:ascii="Arial" w:hAnsi="Arial" w:cs="Arial"/>
          <w:bCs/>
          <w:noProof/>
          <w:sz w:val="24"/>
          <w:szCs w:val="24"/>
          <w:lang w:eastAsia="en-GB"/>
        </w:rPr>
        <w:t xml:space="preserve"> ECC’s</w:t>
      </w:r>
      <w:r w:rsidR="00B85743" w:rsidRPr="00B85743">
        <w:rPr>
          <w:rFonts w:ascii="Arial" w:hAnsi="Arial" w:cs="Arial"/>
          <w:bCs/>
          <w:noProof/>
          <w:sz w:val="24"/>
          <w:szCs w:val="24"/>
          <w:lang w:eastAsia="en-GB"/>
        </w:rPr>
        <w:t xml:space="preserve"> preferred option is to replace the existing structure on a slightly widened footprint to allow for the safe movement of </w:t>
      </w:r>
      <w:r w:rsidR="00B85743">
        <w:rPr>
          <w:rFonts w:ascii="Arial" w:hAnsi="Arial" w:cs="Arial"/>
          <w:bCs/>
          <w:noProof/>
          <w:sz w:val="24"/>
          <w:szCs w:val="24"/>
          <w:lang w:eastAsia="en-GB"/>
        </w:rPr>
        <w:t>large vehicles such as emergency vehicles.</w:t>
      </w:r>
      <w:r w:rsidR="00FF62E1">
        <w:rPr>
          <w:rFonts w:ascii="Arial" w:hAnsi="Arial" w:cs="Arial"/>
          <w:bCs/>
          <w:noProof/>
          <w:sz w:val="24"/>
          <w:szCs w:val="24"/>
          <w:lang w:eastAsia="en-GB"/>
        </w:rPr>
        <w:t xml:space="preserve"> The bridge was closed </w:t>
      </w:r>
      <w:r w:rsidR="00A874BF">
        <w:rPr>
          <w:rFonts w:ascii="Arial" w:hAnsi="Arial" w:cs="Arial"/>
          <w:bCs/>
          <w:noProof/>
          <w:sz w:val="24"/>
          <w:szCs w:val="24"/>
          <w:lang w:eastAsia="en-GB"/>
        </w:rPr>
        <w:t xml:space="preserve">to traffic and pedestrians </w:t>
      </w:r>
      <w:r w:rsidR="00FF62E1">
        <w:rPr>
          <w:rFonts w:ascii="Arial" w:hAnsi="Arial" w:cs="Arial"/>
          <w:bCs/>
          <w:noProof/>
          <w:sz w:val="24"/>
          <w:szCs w:val="24"/>
          <w:lang w:eastAsia="en-GB"/>
        </w:rPr>
        <w:t xml:space="preserve">in 2023. </w:t>
      </w:r>
    </w:p>
    <w:p w14:paraId="3846E6E2" w14:textId="77777777" w:rsidR="00B85743" w:rsidRDefault="001A33FD" w:rsidP="009E27D0">
      <w:pPr>
        <w:spacing w:after="0" w:line="240" w:lineRule="auto"/>
        <w:jc w:val="both"/>
        <w:rPr>
          <w:rFonts w:ascii="Arial" w:hAnsi="Arial" w:cs="Arial"/>
          <w:bCs/>
          <w:noProof/>
          <w:sz w:val="24"/>
          <w:szCs w:val="24"/>
          <w:lang w:eastAsia="en-GB"/>
        </w:rPr>
      </w:pPr>
      <w:r w:rsidRPr="00B85743">
        <w:rPr>
          <w:rFonts w:ascii="Arial" w:hAnsi="Arial" w:cs="Arial"/>
          <w:bCs/>
          <w:noProof/>
          <w:sz w:val="24"/>
          <w:szCs w:val="24"/>
          <w:lang w:eastAsia="en-GB"/>
        </w:rPr>
        <w:drawing>
          <wp:anchor distT="0" distB="0" distL="114300" distR="114300" simplePos="0" relativeHeight="251664384" behindDoc="0" locked="0" layoutInCell="1" allowOverlap="1" wp14:anchorId="7A4BF5A7" wp14:editId="059FC76B">
            <wp:simplePos x="0" y="0"/>
            <wp:positionH relativeFrom="column">
              <wp:posOffset>0</wp:posOffset>
            </wp:positionH>
            <wp:positionV relativeFrom="paragraph">
              <wp:posOffset>177165</wp:posOffset>
            </wp:positionV>
            <wp:extent cx="3524250" cy="2642870"/>
            <wp:effectExtent l="0" t="0" r="0" b="5080"/>
            <wp:wrapSquare wrapText="bothSides"/>
            <wp:docPr id="12" name="Picture 12" descr="C:\Users\TCros\Documents\Tony\EIAG\Newsletters\Boxted 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ros\Documents\Tony\EIAG\Newsletters\Boxted Brid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4250" cy="264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432C3" w14:textId="77777777" w:rsidR="00B85743" w:rsidRDefault="00FF62E1" w:rsidP="00C368BE">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Local residents, and others including the local Canoe Club, are campaigning against the planned demolition and replacement of this historic structure. Their view is that the money spent by the Council on Inspections and Assessments could have been better spent on the repairs necessary to bring the current bridge back into use.</w:t>
      </w:r>
      <w:r w:rsidR="001A33FD">
        <w:rPr>
          <w:rFonts w:ascii="Arial" w:hAnsi="Arial" w:cs="Arial"/>
          <w:bCs/>
          <w:noProof/>
          <w:sz w:val="24"/>
          <w:szCs w:val="24"/>
          <w:lang w:eastAsia="en-GB"/>
        </w:rPr>
        <w:t xml:space="preserve"> A further test was undertaken in September, the outcome of which is awaited.</w:t>
      </w:r>
    </w:p>
    <w:p w14:paraId="08EC2155" w14:textId="77777777" w:rsidR="001A33FD" w:rsidRDefault="001A33FD" w:rsidP="00FF62E1">
      <w:pPr>
        <w:spacing w:after="0" w:line="240" w:lineRule="auto"/>
        <w:rPr>
          <w:rFonts w:ascii="Arial" w:hAnsi="Arial" w:cs="Arial"/>
          <w:bCs/>
          <w:noProof/>
          <w:sz w:val="24"/>
          <w:szCs w:val="24"/>
          <w:lang w:eastAsia="en-GB"/>
        </w:rPr>
      </w:pPr>
    </w:p>
    <w:p w14:paraId="65C78016" w14:textId="77777777" w:rsidR="009E27D0" w:rsidRDefault="009E27D0" w:rsidP="009E27D0">
      <w:pPr>
        <w:spacing w:after="0" w:line="240" w:lineRule="auto"/>
        <w:jc w:val="both"/>
        <w:rPr>
          <w:rFonts w:ascii="Arial" w:hAnsi="Arial" w:cs="Arial"/>
          <w:bCs/>
          <w:noProof/>
          <w:sz w:val="24"/>
          <w:szCs w:val="24"/>
          <w:lang w:eastAsia="en-GB"/>
        </w:rPr>
      </w:pPr>
    </w:p>
    <w:p w14:paraId="3189AD66" w14:textId="77777777" w:rsidR="00A874BF" w:rsidRDefault="00A874BF" w:rsidP="009E27D0">
      <w:pPr>
        <w:spacing w:after="0" w:line="240" w:lineRule="auto"/>
        <w:jc w:val="both"/>
        <w:rPr>
          <w:rFonts w:ascii="Arial" w:hAnsi="Arial" w:cs="Arial"/>
          <w:bCs/>
          <w:noProof/>
          <w:sz w:val="24"/>
          <w:szCs w:val="24"/>
          <w:lang w:eastAsia="en-GB"/>
        </w:rPr>
      </w:pPr>
    </w:p>
    <w:p w14:paraId="09CE00FE" w14:textId="77777777" w:rsidR="00A874BF" w:rsidRPr="00DA3321" w:rsidRDefault="00816502" w:rsidP="009E27D0">
      <w:pPr>
        <w:spacing w:after="0" w:line="240" w:lineRule="auto"/>
        <w:jc w:val="both"/>
        <w:rPr>
          <w:rFonts w:ascii="Arial" w:hAnsi="Arial" w:cs="Arial"/>
          <w:b/>
          <w:bCs/>
          <w:noProof/>
          <w:sz w:val="24"/>
          <w:szCs w:val="24"/>
          <w:lang w:eastAsia="en-GB"/>
        </w:rPr>
      </w:pPr>
      <w:r w:rsidRPr="001A33FD">
        <w:rPr>
          <w:rFonts w:ascii="Arial" w:hAnsi="Arial" w:cs="Arial"/>
          <w:b/>
          <w:bCs/>
          <w:noProof/>
          <w:sz w:val="24"/>
          <w:szCs w:val="24"/>
          <w:lang w:eastAsia="en-GB"/>
        </w:rPr>
        <w:lastRenderedPageBreak/>
        <w:t>North Bridge, Colchester</w:t>
      </w:r>
      <w:r w:rsidR="00DA3321">
        <w:rPr>
          <w:rFonts w:ascii="Arial" w:hAnsi="Arial" w:cs="Arial"/>
          <w:b/>
          <w:bCs/>
          <w:noProof/>
          <w:sz w:val="24"/>
          <w:szCs w:val="24"/>
          <w:lang w:eastAsia="en-GB"/>
        </w:rPr>
        <w:t xml:space="preserve"> </w:t>
      </w:r>
      <w:r w:rsidR="00A874BF">
        <w:rPr>
          <w:rFonts w:ascii="Arial" w:hAnsi="Arial" w:cs="Arial"/>
          <w:bCs/>
          <w:noProof/>
          <w:sz w:val="24"/>
          <w:szCs w:val="24"/>
          <w:lang w:eastAsia="en-GB"/>
        </w:rPr>
        <w:t>is Grade II L</w:t>
      </w:r>
      <w:r w:rsidR="00DA3321">
        <w:rPr>
          <w:rFonts w:ascii="Arial" w:hAnsi="Arial" w:cs="Arial"/>
          <w:bCs/>
          <w:noProof/>
          <w:sz w:val="24"/>
          <w:szCs w:val="24"/>
          <w:lang w:eastAsia="en-GB"/>
        </w:rPr>
        <w:t>isted,</w:t>
      </w:r>
      <w:r w:rsidR="00A874BF">
        <w:rPr>
          <w:rFonts w:ascii="Arial" w:hAnsi="Arial" w:cs="Arial"/>
          <w:bCs/>
          <w:noProof/>
          <w:sz w:val="24"/>
          <w:szCs w:val="24"/>
          <w:lang w:eastAsia="en-GB"/>
        </w:rPr>
        <w:t xml:space="preserve"> was built in 1843 and widened in 1903 to accommodate tram traffic. Plans to renovate </w:t>
      </w:r>
      <w:r w:rsidR="00DA3321">
        <w:rPr>
          <w:rFonts w:ascii="Arial" w:hAnsi="Arial" w:cs="Arial"/>
          <w:bCs/>
          <w:noProof/>
          <w:sz w:val="24"/>
          <w:szCs w:val="24"/>
          <w:lang w:eastAsia="en-GB"/>
        </w:rPr>
        <w:t xml:space="preserve">the cracking and peeling paintwork </w:t>
      </w:r>
      <w:r w:rsidR="00A874BF">
        <w:rPr>
          <w:rFonts w:ascii="Arial" w:hAnsi="Arial" w:cs="Arial"/>
          <w:bCs/>
          <w:noProof/>
          <w:sz w:val="24"/>
          <w:szCs w:val="24"/>
          <w:lang w:eastAsia="en-GB"/>
        </w:rPr>
        <w:t>were submitted to the Council in January, approved in March and work began in July. The work involved stripping the existing failing paint, priming the metal and repainting. Colchester Civic Society have expressed the</w:t>
      </w:r>
      <w:r w:rsidR="00DA3321">
        <w:rPr>
          <w:rFonts w:ascii="Arial" w:hAnsi="Arial" w:cs="Arial"/>
          <w:bCs/>
          <w:noProof/>
          <w:sz w:val="24"/>
          <w:szCs w:val="24"/>
          <w:lang w:eastAsia="en-GB"/>
        </w:rPr>
        <w:t>ir</w:t>
      </w:r>
      <w:r w:rsidR="00A874BF">
        <w:rPr>
          <w:rFonts w:ascii="Arial" w:hAnsi="Arial" w:cs="Arial"/>
          <w:bCs/>
          <w:noProof/>
          <w:sz w:val="24"/>
          <w:szCs w:val="24"/>
          <w:lang w:eastAsia="en-GB"/>
        </w:rPr>
        <w:t xml:space="preserve"> pleasure at the quality of the work.</w:t>
      </w:r>
    </w:p>
    <w:p w14:paraId="3F08C912" w14:textId="77777777" w:rsidR="00A874BF" w:rsidRDefault="00A874BF" w:rsidP="009E27D0">
      <w:pPr>
        <w:spacing w:after="0" w:line="240" w:lineRule="auto"/>
        <w:jc w:val="both"/>
        <w:rPr>
          <w:rFonts w:ascii="Arial" w:hAnsi="Arial" w:cs="Arial"/>
          <w:bCs/>
          <w:noProof/>
          <w:sz w:val="24"/>
          <w:szCs w:val="24"/>
          <w:lang w:eastAsia="en-GB"/>
        </w:rPr>
      </w:pPr>
    </w:p>
    <w:p w14:paraId="4F16853D" w14:textId="77777777" w:rsidR="00816502" w:rsidRDefault="00816502" w:rsidP="00A874BF">
      <w:pPr>
        <w:spacing w:after="0" w:line="240" w:lineRule="auto"/>
        <w:jc w:val="center"/>
        <w:rPr>
          <w:rFonts w:ascii="Arial" w:hAnsi="Arial" w:cs="Arial"/>
          <w:bCs/>
          <w:noProof/>
          <w:sz w:val="24"/>
          <w:szCs w:val="24"/>
          <w:lang w:eastAsia="en-GB"/>
        </w:rPr>
      </w:pPr>
      <w:r w:rsidRPr="00816502">
        <w:rPr>
          <w:rFonts w:ascii="Arial" w:hAnsi="Arial" w:cs="Arial"/>
          <w:bCs/>
          <w:noProof/>
          <w:sz w:val="24"/>
          <w:szCs w:val="24"/>
          <w:lang w:eastAsia="en-GB"/>
        </w:rPr>
        <w:drawing>
          <wp:inline distT="0" distB="0" distL="0" distR="0" wp14:anchorId="00D14E7D" wp14:editId="78BCBB84">
            <wp:extent cx="4345657" cy="2895600"/>
            <wp:effectExtent l="0" t="0" r="0" b="0"/>
            <wp:docPr id="6" name="Picture 6" descr="C:\Users\TCros\Documents\Tony\EIAG\Newsletters\North Brdge Colch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ros\Documents\Tony\EIAG\Newsletters\North Brdge Colchest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4262" cy="2901334"/>
                    </a:xfrm>
                    <a:prstGeom prst="rect">
                      <a:avLst/>
                    </a:prstGeom>
                    <a:noFill/>
                    <a:ln>
                      <a:noFill/>
                    </a:ln>
                  </pic:spPr>
                </pic:pic>
              </a:graphicData>
            </a:graphic>
          </wp:inline>
        </w:drawing>
      </w:r>
    </w:p>
    <w:p w14:paraId="2E025CDD" w14:textId="77777777" w:rsidR="00816502" w:rsidRDefault="00816502" w:rsidP="00816502">
      <w:pPr>
        <w:spacing w:after="0" w:line="240" w:lineRule="auto"/>
        <w:jc w:val="both"/>
        <w:rPr>
          <w:rFonts w:ascii="Arial" w:hAnsi="Arial" w:cs="Arial"/>
          <w:bCs/>
          <w:noProof/>
          <w:sz w:val="24"/>
          <w:szCs w:val="24"/>
          <w:lang w:eastAsia="en-GB"/>
        </w:rPr>
      </w:pPr>
    </w:p>
    <w:p w14:paraId="2BB14CC0" w14:textId="1353819B" w:rsidR="00A874BF" w:rsidRDefault="00816502" w:rsidP="00816502">
      <w:pPr>
        <w:spacing w:after="0" w:line="240" w:lineRule="auto"/>
        <w:jc w:val="both"/>
        <w:rPr>
          <w:rFonts w:ascii="Arial" w:hAnsi="Arial" w:cs="Arial"/>
          <w:bCs/>
          <w:noProof/>
          <w:sz w:val="24"/>
          <w:szCs w:val="24"/>
          <w:lang w:eastAsia="en-GB"/>
        </w:rPr>
      </w:pPr>
      <w:r w:rsidRPr="00A874BF">
        <w:rPr>
          <w:rFonts w:ascii="Arial" w:hAnsi="Arial" w:cs="Arial"/>
          <w:b/>
          <w:bCs/>
          <w:noProof/>
          <w:sz w:val="24"/>
          <w:szCs w:val="24"/>
          <w:lang w:eastAsia="en-GB"/>
        </w:rPr>
        <w:t>Middle Mill Bridge, Colchester</w:t>
      </w:r>
      <w:r w:rsidR="00DA3321">
        <w:rPr>
          <w:rFonts w:ascii="Arial" w:hAnsi="Arial" w:cs="Arial"/>
          <w:bCs/>
          <w:noProof/>
          <w:sz w:val="24"/>
          <w:szCs w:val="24"/>
          <w:lang w:eastAsia="en-GB"/>
        </w:rPr>
        <w:t xml:space="preserve"> had been inaccessible since 2023 when the weir it sits over collapsed resulting in one access route to the Castle Park being unuseable. Work to repair the bridge began in May and are now close to completion and the</w:t>
      </w:r>
      <w:r w:rsidR="00467878">
        <w:rPr>
          <w:rFonts w:ascii="Arial" w:hAnsi="Arial" w:cs="Arial"/>
          <w:bCs/>
          <w:noProof/>
          <w:sz w:val="24"/>
          <w:szCs w:val="24"/>
          <w:lang w:eastAsia="en-GB"/>
        </w:rPr>
        <w:t xml:space="preserve"> </w:t>
      </w:r>
      <w:r w:rsidR="00DA3321">
        <w:rPr>
          <w:rFonts w:ascii="Arial" w:hAnsi="Arial" w:cs="Arial"/>
          <w:bCs/>
          <w:noProof/>
          <w:sz w:val="24"/>
          <w:szCs w:val="24"/>
          <w:lang w:eastAsia="en-GB"/>
        </w:rPr>
        <w:t>re-opening of this route  to the park. The 900 year old weir is still to be repaired and discussions are continuing over the best way to fund and execute the necessry works.</w:t>
      </w:r>
    </w:p>
    <w:p w14:paraId="4BDA19A5" w14:textId="77777777" w:rsidR="00A874BF" w:rsidRDefault="00A874BF" w:rsidP="00816502">
      <w:pPr>
        <w:spacing w:after="0" w:line="240" w:lineRule="auto"/>
        <w:jc w:val="both"/>
        <w:rPr>
          <w:rFonts w:ascii="Arial" w:hAnsi="Arial" w:cs="Arial"/>
          <w:bCs/>
          <w:noProof/>
          <w:sz w:val="24"/>
          <w:szCs w:val="24"/>
          <w:lang w:eastAsia="en-GB"/>
        </w:rPr>
      </w:pPr>
    </w:p>
    <w:p w14:paraId="0916BC1E" w14:textId="77777777" w:rsidR="00816502" w:rsidRPr="00816502" w:rsidRDefault="00816502" w:rsidP="00DA3321">
      <w:pPr>
        <w:spacing w:after="0" w:line="240" w:lineRule="auto"/>
        <w:jc w:val="center"/>
        <w:rPr>
          <w:rFonts w:ascii="Arial" w:hAnsi="Arial" w:cs="Arial"/>
          <w:bCs/>
          <w:noProof/>
          <w:sz w:val="24"/>
          <w:szCs w:val="24"/>
          <w:lang w:eastAsia="en-GB"/>
        </w:rPr>
      </w:pPr>
      <w:r w:rsidRPr="00816502">
        <w:rPr>
          <w:rFonts w:ascii="Arial" w:hAnsi="Arial" w:cs="Arial"/>
          <w:bCs/>
          <w:noProof/>
          <w:sz w:val="24"/>
          <w:szCs w:val="24"/>
          <w:lang w:eastAsia="en-GB"/>
        </w:rPr>
        <w:drawing>
          <wp:inline distT="0" distB="0" distL="0" distR="0" wp14:anchorId="7B72BA4D" wp14:editId="7B621162">
            <wp:extent cx="4305300" cy="2868708"/>
            <wp:effectExtent l="0" t="0" r="0" b="8255"/>
            <wp:docPr id="8" name="Picture 8" descr="C:\Users\TCros\Documents\Tony\EIAG\Newsletters\Middle Mill Bridge, Colch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Cros\Documents\Tony\EIAG\Newsletters\Middle Mill Bridge, Colches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9436" cy="2871464"/>
                    </a:xfrm>
                    <a:prstGeom prst="rect">
                      <a:avLst/>
                    </a:prstGeom>
                    <a:noFill/>
                    <a:ln>
                      <a:noFill/>
                    </a:ln>
                  </pic:spPr>
                </pic:pic>
              </a:graphicData>
            </a:graphic>
          </wp:inline>
        </w:drawing>
      </w:r>
    </w:p>
    <w:p w14:paraId="483B70F6" w14:textId="77777777" w:rsidR="00816502" w:rsidRPr="00816502" w:rsidRDefault="00816502" w:rsidP="00816502">
      <w:pPr>
        <w:spacing w:after="0" w:line="240" w:lineRule="auto"/>
        <w:jc w:val="both"/>
        <w:rPr>
          <w:rFonts w:ascii="Arial" w:hAnsi="Arial" w:cs="Arial"/>
          <w:bCs/>
          <w:noProof/>
          <w:sz w:val="24"/>
          <w:szCs w:val="24"/>
          <w:lang w:eastAsia="en-GB"/>
        </w:rPr>
      </w:pPr>
    </w:p>
    <w:p w14:paraId="2B6971B3" w14:textId="77777777" w:rsidR="00BC14C9" w:rsidRDefault="00BC14C9" w:rsidP="00AB266D">
      <w:pPr>
        <w:spacing w:after="0" w:line="240" w:lineRule="auto"/>
        <w:jc w:val="both"/>
        <w:rPr>
          <w:rFonts w:ascii="Arial" w:hAnsi="Arial" w:cs="Arial"/>
          <w:b/>
          <w:bCs/>
          <w:noProof/>
          <w:sz w:val="24"/>
          <w:szCs w:val="24"/>
          <w:lang w:eastAsia="en-GB"/>
        </w:rPr>
      </w:pPr>
    </w:p>
    <w:p w14:paraId="073B9BD3" w14:textId="77777777" w:rsidR="00300C29" w:rsidRPr="00300C29" w:rsidRDefault="00300C29" w:rsidP="00300C29">
      <w:pPr>
        <w:spacing w:after="0" w:line="240" w:lineRule="auto"/>
        <w:jc w:val="center"/>
        <w:rPr>
          <w:rFonts w:ascii="Arial" w:hAnsi="Arial" w:cs="Arial"/>
          <w:b/>
          <w:bCs/>
          <w:noProof/>
          <w:sz w:val="28"/>
          <w:szCs w:val="28"/>
          <w:lang w:eastAsia="en-GB"/>
        </w:rPr>
      </w:pPr>
      <w:r w:rsidRPr="00300C29">
        <w:rPr>
          <w:rFonts w:ascii="Arial" w:hAnsi="Arial" w:cs="Arial"/>
          <w:b/>
          <w:bCs/>
          <w:noProof/>
          <w:sz w:val="28"/>
          <w:szCs w:val="28"/>
          <w:lang w:eastAsia="en-GB"/>
        </w:rPr>
        <w:lastRenderedPageBreak/>
        <w:t>The Essex Mills Group</w:t>
      </w:r>
    </w:p>
    <w:p w14:paraId="14D59F2F" w14:textId="77777777" w:rsidR="00BC14C9" w:rsidRPr="00AB266D" w:rsidRDefault="00BC14C9" w:rsidP="00AB266D">
      <w:pPr>
        <w:spacing w:after="0" w:line="240" w:lineRule="auto"/>
        <w:jc w:val="both"/>
        <w:rPr>
          <w:rFonts w:ascii="Arial" w:hAnsi="Arial" w:cs="Arial"/>
          <w:b/>
          <w:bCs/>
          <w:noProof/>
          <w:sz w:val="24"/>
          <w:szCs w:val="24"/>
          <w:lang w:eastAsia="en-GB"/>
        </w:rPr>
      </w:pPr>
    </w:p>
    <w:p w14:paraId="62488405" w14:textId="77777777" w:rsidR="00AB266D" w:rsidRDefault="00AB266D" w:rsidP="00AB266D">
      <w:pPr>
        <w:spacing w:after="0" w:line="240" w:lineRule="auto"/>
        <w:jc w:val="both"/>
        <w:rPr>
          <w:rFonts w:ascii="Arial" w:hAnsi="Arial" w:cs="Arial"/>
          <w:bCs/>
          <w:noProof/>
          <w:sz w:val="24"/>
          <w:szCs w:val="24"/>
          <w:lang w:eastAsia="en-GB"/>
        </w:rPr>
      </w:pPr>
      <w:r w:rsidRPr="00AB266D">
        <w:rPr>
          <w:rFonts w:ascii="Arial" w:hAnsi="Arial" w:cs="Arial"/>
          <w:b/>
          <w:bCs/>
          <w:noProof/>
          <w:sz w:val="24"/>
          <w:szCs w:val="24"/>
          <w:lang w:eastAsia="en-GB"/>
        </w:rPr>
        <w:t>The Essex Mills Group</w:t>
      </w:r>
      <w:r w:rsidRPr="00AB266D">
        <w:rPr>
          <w:rFonts w:ascii="Arial" w:hAnsi="Arial" w:cs="Arial"/>
          <w:bCs/>
          <w:noProof/>
          <w:sz w:val="24"/>
          <w:szCs w:val="24"/>
          <w:lang w:eastAsia="en-GB"/>
        </w:rPr>
        <w:t xml:space="preserve"> (EMG) was inaugurated in 1985 for mill enthusiasts to preserve wind, water, tide and steam mills in Essex and to defend their future. The group arranged visits to mills, collected historical and technical information, together with illustrations of mills, and published regular newsletters. The Mills Group was active for about thirty years during which time much valuable work was carried out. This</w:t>
      </w:r>
      <w:r w:rsidR="008C5DD7">
        <w:rPr>
          <w:rFonts w:ascii="Arial" w:hAnsi="Arial" w:cs="Arial"/>
          <w:bCs/>
          <w:noProof/>
          <w:sz w:val="24"/>
          <w:szCs w:val="24"/>
          <w:lang w:eastAsia="en-GB"/>
        </w:rPr>
        <w:t xml:space="preserve"> included nearly 70 newsletters</w:t>
      </w:r>
      <w:r w:rsidRPr="00AB266D">
        <w:rPr>
          <w:rFonts w:ascii="Arial" w:hAnsi="Arial" w:cs="Arial"/>
          <w:bCs/>
          <w:noProof/>
          <w:sz w:val="24"/>
          <w:szCs w:val="24"/>
          <w:lang w:eastAsia="en-GB"/>
        </w:rPr>
        <w:t xml:space="preserve"> containing significant information about the history of all types of mills in Essex. However, to ensure its continued work, in 2019 The Essex Mills Group was incorporated into </w:t>
      </w:r>
      <w:r w:rsidRPr="00AB266D">
        <w:rPr>
          <w:rFonts w:ascii="Arial" w:hAnsi="Arial" w:cs="Arial"/>
          <w:b/>
          <w:bCs/>
          <w:noProof/>
          <w:sz w:val="24"/>
          <w:szCs w:val="24"/>
          <w:lang w:eastAsia="en-GB"/>
        </w:rPr>
        <w:t>The Essex Industrial Archaeology Group</w:t>
      </w:r>
      <w:r w:rsidRPr="00AB266D">
        <w:rPr>
          <w:rFonts w:ascii="Arial" w:hAnsi="Arial" w:cs="Arial"/>
          <w:bCs/>
          <w:noProof/>
          <w:sz w:val="24"/>
          <w:szCs w:val="24"/>
          <w:lang w:eastAsia="en-GB"/>
        </w:rPr>
        <w:t xml:space="preserve"> (EIAG), (a sub-group of </w:t>
      </w:r>
      <w:r w:rsidRPr="00AB266D">
        <w:rPr>
          <w:rFonts w:ascii="Arial" w:hAnsi="Arial" w:cs="Arial"/>
          <w:b/>
          <w:bCs/>
          <w:noProof/>
          <w:sz w:val="24"/>
          <w:szCs w:val="24"/>
          <w:lang w:eastAsia="en-GB"/>
        </w:rPr>
        <w:t>The Essex Society for Archaeology and History</w:t>
      </w:r>
      <w:r w:rsidRPr="00AB266D">
        <w:rPr>
          <w:rFonts w:ascii="Arial" w:hAnsi="Arial" w:cs="Arial"/>
          <w:bCs/>
          <w:noProof/>
          <w:sz w:val="24"/>
          <w:szCs w:val="24"/>
          <w:lang w:eastAsia="en-GB"/>
        </w:rPr>
        <w:t xml:space="preserve"> (ESAH)) which has similar aims and will, therefore, ensure the Mills Group's work will be continued, especially the promotion of Essex's mills for the public to enjoy and learn about. On incorporation a small amount of residual money in the Mills Group’s accounts was transferred to ESAH and remains as a ring-fenced budget which is delegated to EIAG.</w:t>
      </w:r>
    </w:p>
    <w:p w14:paraId="12FDABA1" w14:textId="77777777" w:rsidR="00E06E6B" w:rsidRPr="00AB266D" w:rsidRDefault="00E06E6B" w:rsidP="00AB266D">
      <w:pPr>
        <w:spacing w:after="0" w:line="240" w:lineRule="auto"/>
        <w:jc w:val="both"/>
        <w:rPr>
          <w:rFonts w:ascii="Arial" w:hAnsi="Arial" w:cs="Arial"/>
          <w:bCs/>
          <w:noProof/>
          <w:sz w:val="24"/>
          <w:szCs w:val="24"/>
          <w:lang w:eastAsia="en-GB"/>
        </w:rPr>
      </w:pPr>
    </w:p>
    <w:p w14:paraId="28AE03F9" w14:textId="77777777" w:rsidR="00AB266D" w:rsidRPr="00AB266D" w:rsidRDefault="00AB266D" w:rsidP="00AB266D">
      <w:pPr>
        <w:spacing w:after="0" w:line="240" w:lineRule="auto"/>
        <w:jc w:val="both"/>
        <w:rPr>
          <w:rFonts w:ascii="Arial" w:hAnsi="Arial" w:cs="Arial"/>
          <w:bCs/>
          <w:noProof/>
          <w:sz w:val="24"/>
          <w:szCs w:val="24"/>
          <w:lang w:eastAsia="en-GB"/>
        </w:rPr>
      </w:pPr>
      <w:r w:rsidRPr="00AB266D">
        <w:rPr>
          <w:rFonts w:ascii="Arial" w:hAnsi="Arial" w:cs="Arial"/>
          <w:bCs/>
          <w:noProof/>
          <w:sz w:val="24"/>
          <w:szCs w:val="24"/>
          <w:lang w:eastAsia="en-GB"/>
        </w:rPr>
        <w:t xml:space="preserve">Since incorporating the Mills Group EIAG has made only limited progress with continuing to promote the </w:t>
      </w:r>
      <w:r w:rsidR="008C5DD7">
        <w:rPr>
          <w:rFonts w:ascii="Arial" w:hAnsi="Arial" w:cs="Arial"/>
          <w:bCs/>
          <w:noProof/>
          <w:sz w:val="24"/>
          <w:szCs w:val="24"/>
          <w:lang w:eastAsia="en-GB"/>
        </w:rPr>
        <w:t>aims of the former EMG</w:t>
      </w:r>
      <w:r w:rsidRPr="00AB266D">
        <w:rPr>
          <w:rFonts w:ascii="Arial" w:hAnsi="Arial" w:cs="Arial"/>
          <w:bCs/>
          <w:noProof/>
          <w:sz w:val="24"/>
          <w:szCs w:val="24"/>
          <w:lang w:eastAsia="en-GB"/>
        </w:rPr>
        <w:t xml:space="preserve">. Through the quarterly EIAG Newsletter, news about mills, such as openings, activities, repair and restoration work, is published when this is brought to our attention. EIAG has made a donation to the Mills Archive </w:t>
      </w:r>
      <w:r w:rsidR="008C5DD7">
        <w:rPr>
          <w:rFonts w:ascii="Arial" w:hAnsi="Arial" w:cs="Arial"/>
          <w:bCs/>
          <w:noProof/>
          <w:sz w:val="24"/>
          <w:szCs w:val="24"/>
          <w:lang w:eastAsia="en-GB"/>
        </w:rPr>
        <w:t xml:space="preserve">(see item below) </w:t>
      </w:r>
      <w:r w:rsidRPr="00AB266D">
        <w:rPr>
          <w:rFonts w:ascii="Arial" w:hAnsi="Arial" w:cs="Arial"/>
          <w:bCs/>
          <w:noProof/>
          <w:sz w:val="24"/>
          <w:szCs w:val="24"/>
          <w:lang w:eastAsia="en-GB"/>
        </w:rPr>
        <w:t xml:space="preserve">for their project to digitise their archive, and particularly the Rex Wailes Collection: Rex (1901 – 1986) was from Essex and worked on windmills including Essex examples. Most recently in 2022 EIAG published a booklet – </w:t>
      </w:r>
      <w:r w:rsidRPr="00AB266D">
        <w:rPr>
          <w:rFonts w:ascii="Arial" w:hAnsi="Arial" w:cs="Arial"/>
          <w:bCs/>
          <w:i/>
          <w:noProof/>
          <w:sz w:val="24"/>
          <w:szCs w:val="24"/>
          <w:lang w:eastAsia="en-GB"/>
        </w:rPr>
        <w:t>Discovering Essex Wind and Water Mills</w:t>
      </w:r>
      <w:r w:rsidRPr="00AB266D">
        <w:rPr>
          <w:rFonts w:ascii="Arial" w:hAnsi="Arial" w:cs="Arial"/>
          <w:bCs/>
          <w:noProof/>
          <w:sz w:val="24"/>
          <w:szCs w:val="24"/>
          <w:lang w:eastAsia="en-GB"/>
        </w:rPr>
        <w:t xml:space="preserve"> – with the aim of promoting those mills which are open to the public and encouraging them to visit, especially following the long period of closure due to the pandemic.</w:t>
      </w:r>
    </w:p>
    <w:p w14:paraId="36DB420C" w14:textId="77777777" w:rsidR="00AB266D" w:rsidRPr="00AB266D" w:rsidRDefault="00AB266D" w:rsidP="00AB266D">
      <w:pPr>
        <w:spacing w:after="0" w:line="240" w:lineRule="auto"/>
        <w:jc w:val="both"/>
        <w:rPr>
          <w:rFonts w:ascii="Arial" w:hAnsi="Arial" w:cs="Arial"/>
          <w:bCs/>
          <w:noProof/>
          <w:sz w:val="24"/>
          <w:szCs w:val="24"/>
          <w:lang w:eastAsia="en-GB"/>
        </w:rPr>
      </w:pPr>
    </w:p>
    <w:p w14:paraId="148190FE" w14:textId="77777777" w:rsidR="00F44D2C" w:rsidRDefault="008C5DD7" w:rsidP="00BF2952">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 xml:space="preserve">EIAG Committee is now seeking how best to further the aims of the former EMG by writing to all those who were involved and benefitted from their membership of EMG and perhaps holding a consultation event in 2026 </w:t>
      </w:r>
      <w:r w:rsidR="00625B34">
        <w:rPr>
          <w:rFonts w:ascii="Arial" w:hAnsi="Arial" w:cs="Arial"/>
          <w:bCs/>
          <w:noProof/>
          <w:sz w:val="24"/>
          <w:szCs w:val="24"/>
          <w:lang w:eastAsia="en-GB"/>
        </w:rPr>
        <w:t>to find out what EIAG should be offering to the people involved with Essex mills. This may include:</w:t>
      </w:r>
    </w:p>
    <w:p w14:paraId="49A41074" w14:textId="77777777" w:rsidR="00625B34" w:rsidRDefault="00625B34" w:rsidP="00BF2952">
      <w:pPr>
        <w:spacing w:after="0" w:line="240" w:lineRule="auto"/>
        <w:jc w:val="both"/>
        <w:rPr>
          <w:rFonts w:ascii="Arial" w:hAnsi="Arial" w:cs="Arial"/>
          <w:bCs/>
          <w:noProof/>
          <w:sz w:val="24"/>
          <w:szCs w:val="24"/>
          <w:lang w:eastAsia="en-GB"/>
        </w:rPr>
      </w:pPr>
    </w:p>
    <w:p w14:paraId="3618041D" w14:textId="77777777" w:rsidR="00625B34" w:rsidRDefault="00625B34" w:rsidP="00625B34">
      <w:pPr>
        <w:pStyle w:val="ListParagraph"/>
        <w:numPr>
          <w:ilvl w:val="0"/>
          <w:numId w:val="14"/>
        </w:numPr>
        <w:spacing w:after="0" w:line="240" w:lineRule="auto"/>
        <w:jc w:val="both"/>
        <w:rPr>
          <w:rFonts w:ascii="Arial" w:hAnsi="Arial" w:cs="Arial"/>
          <w:sz w:val="24"/>
          <w:szCs w:val="24"/>
        </w:rPr>
      </w:pPr>
      <w:r>
        <w:rPr>
          <w:rFonts w:ascii="Arial" w:hAnsi="Arial" w:cs="Arial"/>
          <w:sz w:val="24"/>
          <w:szCs w:val="24"/>
        </w:rPr>
        <w:t>Opportunities for networking, sharing advice and information on good practice and latest news</w:t>
      </w:r>
    </w:p>
    <w:p w14:paraId="52629B6F" w14:textId="77777777" w:rsidR="00625B34" w:rsidRDefault="00625B34" w:rsidP="00625B34">
      <w:pPr>
        <w:pStyle w:val="ListParagraph"/>
        <w:numPr>
          <w:ilvl w:val="0"/>
          <w:numId w:val="14"/>
        </w:numPr>
        <w:spacing w:after="0" w:line="240" w:lineRule="auto"/>
        <w:jc w:val="both"/>
        <w:rPr>
          <w:rFonts w:ascii="Arial" w:hAnsi="Arial" w:cs="Arial"/>
          <w:sz w:val="24"/>
          <w:szCs w:val="24"/>
        </w:rPr>
      </w:pPr>
      <w:r>
        <w:rPr>
          <w:rFonts w:ascii="Arial" w:hAnsi="Arial" w:cs="Arial"/>
          <w:sz w:val="24"/>
          <w:szCs w:val="24"/>
        </w:rPr>
        <w:t>Promoting the mills to the public</w:t>
      </w:r>
    </w:p>
    <w:p w14:paraId="2BF1D56E" w14:textId="77777777" w:rsidR="00625B34" w:rsidRPr="00625B34" w:rsidRDefault="00625B34" w:rsidP="00625B34">
      <w:pPr>
        <w:pStyle w:val="ListParagraph"/>
        <w:numPr>
          <w:ilvl w:val="0"/>
          <w:numId w:val="14"/>
        </w:numPr>
        <w:spacing w:after="0" w:line="240" w:lineRule="auto"/>
        <w:jc w:val="both"/>
        <w:rPr>
          <w:rFonts w:ascii="Arial" w:hAnsi="Arial" w:cs="Arial"/>
          <w:sz w:val="24"/>
          <w:szCs w:val="24"/>
        </w:rPr>
      </w:pPr>
      <w:r>
        <w:rPr>
          <w:rFonts w:ascii="Arial" w:hAnsi="Arial" w:cs="Arial"/>
          <w:sz w:val="24"/>
          <w:szCs w:val="24"/>
        </w:rPr>
        <w:t>Meetings, talks and mutual visits</w:t>
      </w:r>
    </w:p>
    <w:p w14:paraId="7795AA35" w14:textId="77777777" w:rsidR="00625B34" w:rsidRDefault="00625B34" w:rsidP="00625B34">
      <w:pPr>
        <w:pStyle w:val="ListParagraph"/>
        <w:numPr>
          <w:ilvl w:val="0"/>
          <w:numId w:val="14"/>
        </w:numPr>
        <w:spacing w:after="0" w:line="240" w:lineRule="auto"/>
        <w:jc w:val="both"/>
        <w:rPr>
          <w:rFonts w:ascii="Arial" w:hAnsi="Arial" w:cs="Arial"/>
          <w:sz w:val="24"/>
          <w:szCs w:val="24"/>
        </w:rPr>
      </w:pPr>
      <w:r>
        <w:rPr>
          <w:rFonts w:ascii="Arial" w:hAnsi="Arial" w:cs="Arial"/>
          <w:sz w:val="24"/>
          <w:szCs w:val="24"/>
        </w:rPr>
        <w:t>Financial support and funding sources</w:t>
      </w:r>
    </w:p>
    <w:p w14:paraId="43AFBDDF" w14:textId="77777777" w:rsidR="00625B34" w:rsidRDefault="00625B34" w:rsidP="00625B34">
      <w:pPr>
        <w:pStyle w:val="ListParagraph"/>
        <w:numPr>
          <w:ilvl w:val="0"/>
          <w:numId w:val="14"/>
        </w:numPr>
        <w:spacing w:after="0" w:line="240" w:lineRule="auto"/>
        <w:jc w:val="both"/>
        <w:rPr>
          <w:rFonts w:ascii="Arial" w:hAnsi="Arial" w:cs="Arial"/>
          <w:sz w:val="24"/>
          <w:szCs w:val="24"/>
        </w:rPr>
      </w:pPr>
      <w:r>
        <w:rPr>
          <w:rFonts w:ascii="Arial" w:hAnsi="Arial" w:cs="Arial"/>
          <w:sz w:val="24"/>
          <w:szCs w:val="24"/>
        </w:rPr>
        <w:t>Networking with other Mills Groups, e.g. Midlands Wind &amp; Water Mills Group</w:t>
      </w:r>
    </w:p>
    <w:p w14:paraId="4813EF59" w14:textId="77777777" w:rsidR="00625B34" w:rsidRDefault="00625B34" w:rsidP="00625B34">
      <w:pPr>
        <w:pStyle w:val="ListParagraph"/>
        <w:numPr>
          <w:ilvl w:val="0"/>
          <w:numId w:val="14"/>
        </w:numPr>
        <w:spacing w:after="0" w:line="240" w:lineRule="auto"/>
        <w:jc w:val="both"/>
        <w:rPr>
          <w:rFonts w:ascii="Arial" w:hAnsi="Arial" w:cs="Arial"/>
          <w:sz w:val="24"/>
          <w:szCs w:val="24"/>
        </w:rPr>
      </w:pPr>
      <w:r>
        <w:rPr>
          <w:rFonts w:ascii="Arial" w:hAnsi="Arial" w:cs="Arial"/>
          <w:sz w:val="24"/>
          <w:szCs w:val="24"/>
        </w:rPr>
        <w:t>Archiving historic documents and photos relating to Essex mills</w:t>
      </w:r>
    </w:p>
    <w:p w14:paraId="3FD21348" w14:textId="77777777" w:rsidR="00625B34" w:rsidRDefault="00625B34" w:rsidP="00625B34">
      <w:pPr>
        <w:pStyle w:val="ListParagraph"/>
        <w:numPr>
          <w:ilvl w:val="0"/>
          <w:numId w:val="14"/>
        </w:numPr>
        <w:spacing w:after="0" w:line="240" w:lineRule="auto"/>
        <w:jc w:val="both"/>
        <w:rPr>
          <w:rFonts w:ascii="Arial" w:hAnsi="Arial" w:cs="Arial"/>
          <w:sz w:val="24"/>
          <w:szCs w:val="24"/>
        </w:rPr>
      </w:pPr>
      <w:r>
        <w:rPr>
          <w:rFonts w:ascii="Arial" w:hAnsi="Arial" w:cs="Arial"/>
          <w:sz w:val="24"/>
          <w:szCs w:val="24"/>
        </w:rPr>
        <w:t>Other suggestions?</w:t>
      </w:r>
    </w:p>
    <w:p w14:paraId="793A84D9" w14:textId="77777777" w:rsidR="00625B34" w:rsidRDefault="00625B34" w:rsidP="00625B34">
      <w:pPr>
        <w:spacing w:after="0" w:line="240" w:lineRule="auto"/>
        <w:jc w:val="both"/>
        <w:rPr>
          <w:rFonts w:ascii="Arial" w:hAnsi="Arial" w:cs="Arial"/>
          <w:bCs/>
          <w:noProof/>
          <w:sz w:val="24"/>
          <w:szCs w:val="24"/>
          <w:lang w:eastAsia="en-GB"/>
        </w:rPr>
      </w:pPr>
    </w:p>
    <w:p w14:paraId="550774EA" w14:textId="77777777" w:rsidR="00F84E3E" w:rsidRDefault="00F84E3E" w:rsidP="00BF2952">
      <w:pPr>
        <w:spacing w:after="0" w:line="240" w:lineRule="auto"/>
        <w:jc w:val="both"/>
        <w:rPr>
          <w:rFonts w:ascii="Arial" w:hAnsi="Arial" w:cs="Arial"/>
          <w:bCs/>
          <w:noProof/>
          <w:sz w:val="24"/>
          <w:szCs w:val="24"/>
          <w:lang w:eastAsia="en-GB"/>
        </w:rPr>
      </w:pPr>
    </w:p>
    <w:tbl>
      <w:tblPr>
        <w:tblW w:w="5000" w:type="pct"/>
        <w:tblCellMar>
          <w:left w:w="0" w:type="dxa"/>
          <w:right w:w="0" w:type="dxa"/>
        </w:tblCellMar>
        <w:tblLook w:val="04A0" w:firstRow="1" w:lastRow="0" w:firstColumn="1" w:lastColumn="0" w:noHBand="0" w:noVBand="1"/>
      </w:tblPr>
      <w:tblGrid>
        <w:gridCol w:w="9027"/>
      </w:tblGrid>
      <w:tr w:rsidR="00F44D2C" w:rsidRPr="00F44D2C" w14:paraId="34E75B31" w14:textId="77777777" w:rsidTr="00F44D2C">
        <w:tc>
          <w:tcPr>
            <w:tcW w:w="0" w:type="auto"/>
            <w:tcMar>
              <w:top w:w="135" w:type="dxa"/>
              <w:left w:w="0" w:type="dxa"/>
              <w:bottom w:w="0" w:type="dxa"/>
              <w:right w:w="0" w:type="dxa"/>
            </w:tcMar>
            <w:hideMark/>
          </w:tcPr>
          <w:p w14:paraId="1A1D070F" w14:textId="77777777" w:rsidR="008C5DD7" w:rsidRDefault="008C5DD7"/>
          <w:p w14:paraId="66A479F4" w14:textId="77777777" w:rsidR="008C5DD7" w:rsidRDefault="008C5DD7"/>
          <w:p w14:paraId="4EE765A0" w14:textId="77777777" w:rsidR="008C5DD7" w:rsidRDefault="008C5DD7"/>
          <w:p w14:paraId="1E3278C1" w14:textId="77777777" w:rsidR="008C5DD7" w:rsidRDefault="008C5DD7"/>
          <w:tbl>
            <w:tblPr>
              <w:tblpPr w:leftFromText="45" w:rightFromText="45" w:vertAnchor="text"/>
              <w:tblW w:w="5000" w:type="pct"/>
              <w:tblCellMar>
                <w:left w:w="0" w:type="dxa"/>
                <w:right w:w="0" w:type="dxa"/>
              </w:tblCellMar>
              <w:tblLook w:val="04A0" w:firstRow="1" w:lastRow="0" w:firstColumn="1" w:lastColumn="0" w:noHBand="0" w:noVBand="1"/>
            </w:tblPr>
            <w:tblGrid>
              <w:gridCol w:w="9027"/>
            </w:tblGrid>
            <w:tr w:rsidR="00F44D2C" w:rsidRPr="00F44D2C" w14:paraId="25091C35" w14:textId="77777777" w:rsidTr="00625B34">
              <w:trPr>
                <w:trHeight w:val="993"/>
              </w:trPr>
              <w:tc>
                <w:tcPr>
                  <w:tcW w:w="0" w:type="auto"/>
                  <w:tcMar>
                    <w:top w:w="0" w:type="dxa"/>
                    <w:left w:w="270" w:type="dxa"/>
                    <w:bottom w:w="135" w:type="dxa"/>
                    <w:right w:w="270" w:type="dxa"/>
                  </w:tcMar>
                  <w:hideMark/>
                </w:tcPr>
                <w:p w14:paraId="114F3E7C" w14:textId="77777777" w:rsidR="00F44D2C" w:rsidRDefault="00F44D2C" w:rsidP="00625B34">
                  <w:pPr>
                    <w:spacing w:after="0" w:line="240" w:lineRule="auto"/>
                    <w:jc w:val="center"/>
                    <w:rPr>
                      <w:rFonts w:ascii="Arial" w:hAnsi="Arial" w:cs="Arial"/>
                      <w:b/>
                      <w:bCs/>
                      <w:noProof/>
                      <w:sz w:val="28"/>
                      <w:szCs w:val="28"/>
                      <w:lang w:eastAsia="en-GB"/>
                    </w:rPr>
                  </w:pPr>
                  <w:r w:rsidRPr="00BC14C9">
                    <w:rPr>
                      <w:rFonts w:ascii="Arial" w:hAnsi="Arial" w:cs="Arial"/>
                      <w:b/>
                      <w:bCs/>
                      <w:noProof/>
                      <w:sz w:val="28"/>
                      <w:szCs w:val="28"/>
                      <w:lang w:eastAsia="en-GB"/>
                    </w:rPr>
                    <w:t>Funding Awarded for Millwrighting Collections</w:t>
                  </w:r>
                </w:p>
                <w:p w14:paraId="281CE1A2" w14:textId="77777777" w:rsidR="00F84E3E" w:rsidRDefault="00F84E3E" w:rsidP="00BC14C9">
                  <w:pPr>
                    <w:spacing w:after="0" w:line="240" w:lineRule="auto"/>
                    <w:jc w:val="center"/>
                    <w:rPr>
                      <w:rFonts w:ascii="Arial" w:hAnsi="Arial" w:cs="Arial"/>
                      <w:b/>
                      <w:bCs/>
                      <w:noProof/>
                      <w:sz w:val="28"/>
                      <w:szCs w:val="28"/>
                      <w:lang w:eastAsia="en-GB"/>
                    </w:rPr>
                  </w:pPr>
                </w:p>
                <w:p w14:paraId="7708BB5F" w14:textId="77777777" w:rsidR="00F84E3E" w:rsidRPr="00F84E3E" w:rsidRDefault="00F84E3E" w:rsidP="00BC14C9">
                  <w:pPr>
                    <w:spacing w:after="0" w:line="240" w:lineRule="auto"/>
                    <w:jc w:val="center"/>
                    <w:rPr>
                      <w:rFonts w:ascii="Arial" w:hAnsi="Arial" w:cs="Arial"/>
                      <w:bCs/>
                      <w:noProof/>
                      <w:sz w:val="24"/>
                      <w:szCs w:val="24"/>
                      <w:lang w:eastAsia="en-GB"/>
                    </w:rPr>
                  </w:pPr>
                  <w:r>
                    <w:rPr>
                      <w:rFonts w:ascii="Arial" w:hAnsi="Arial" w:cs="Arial"/>
                      <w:b/>
                      <w:bCs/>
                      <w:noProof/>
                      <w:sz w:val="24"/>
                      <w:szCs w:val="24"/>
                      <w:lang w:eastAsia="en-GB"/>
                    </w:rPr>
                    <w:t>From the Mills Archive Newsletter?</w:t>
                  </w:r>
                </w:p>
              </w:tc>
            </w:tr>
          </w:tbl>
          <w:p w14:paraId="698BD7EC" w14:textId="77777777" w:rsidR="00F44D2C" w:rsidRPr="00F44D2C" w:rsidRDefault="00F44D2C" w:rsidP="00F44D2C">
            <w:pPr>
              <w:spacing w:after="0" w:line="240" w:lineRule="auto"/>
              <w:jc w:val="both"/>
              <w:rPr>
                <w:rFonts w:ascii="Arial" w:hAnsi="Arial" w:cs="Arial"/>
                <w:bCs/>
                <w:noProof/>
                <w:sz w:val="24"/>
                <w:szCs w:val="24"/>
                <w:lang w:eastAsia="en-GB"/>
              </w:rPr>
            </w:pPr>
          </w:p>
        </w:tc>
      </w:tr>
    </w:tbl>
    <w:p w14:paraId="2AA23434" w14:textId="77777777" w:rsidR="00F44D2C" w:rsidRPr="00F44D2C" w:rsidRDefault="00F44D2C" w:rsidP="00F44D2C">
      <w:pPr>
        <w:spacing w:after="0" w:line="240" w:lineRule="auto"/>
        <w:jc w:val="both"/>
        <w:rPr>
          <w:rFonts w:ascii="Arial" w:hAnsi="Arial" w:cs="Arial"/>
          <w:bCs/>
          <w:noProof/>
          <w:vanish/>
          <w:sz w:val="24"/>
          <w:szCs w:val="24"/>
          <w:lang w:eastAsia="en-GB"/>
        </w:rPr>
      </w:pPr>
    </w:p>
    <w:tbl>
      <w:tblPr>
        <w:tblW w:w="5000" w:type="pct"/>
        <w:tblCellMar>
          <w:left w:w="0" w:type="dxa"/>
          <w:right w:w="0" w:type="dxa"/>
        </w:tblCellMar>
        <w:tblLook w:val="04A0" w:firstRow="1" w:lastRow="0" w:firstColumn="1" w:lastColumn="0" w:noHBand="0" w:noVBand="1"/>
      </w:tblPr>
      <w:tblGrid>
        <w:gridCol w:w="9027"/>
      </w:tblGrid>
      <w:tr w:rsidR="00F44D2C" w:rsidRPr="00F44D2C" w14:paraId="31016956" w14:textId="77777777" w:rsidTr="00F44D2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7"/>
            </w:tblGrid>
            <w:tr w:rsidR="00F44D2C" w:rsidRPr="00F44D2C" w14:paraId="05A5B7CB" w14:textId="77777777">
              <w:tc>
                <w:tcPr>
                  <w:tcW w:w="0" w:type="auto"/>
                  <w:tcMar>
                    <w:top w:w="0" w:type="dxa"/>
                    <w:left w:w="135" w:type="dxa"/>
                    <w:bottom w:w="0" w:type="dxa"/>
                    <w:right w:w="135" w:type="dxa"/>
                  </w:tcMar>
                  <w:hideMark/>
                </w:tcPr>
                <w:p w14:paraId="2BB97AB8" w14:textId="77777777" w:rsidR="00F44D2C" w:rsidRPr="00F44D2C" w:rsidRDefault="00F44D2C" w:rsidP="00F44D2C">
                  <w:pPr>
                    <w:spacing w:after="0" w:line="240" w:lineRule="auto"/>
                    <w:jc w:val="both"/>
                    <w:rPr>
                      <w:rFonts w:ascii="Arial" w:hAnsi="Arial" w:cs="Arial"/>
                      <w:bCs/>
                      <w:noProof/>
                      <w:sz w:val="24"/>
                      <w:szCs w:val="24"/>
                      <w:lang w:eastAsia="en-GB"/>
                    </w:rPr>
                  </w:pPr>
                </w:p>
              </w:tc>
            </w:tr>
          </w:tbl>
          <w:p w14:paraId="41889D25" w14:textId="77777777" w:rsidR="00F44D2C" w:rsidRPr="00F44D2C" w:rsidRDefault="00F44D2C" w:rsidP="00F84E3E">
            <w:pPr>
              <w:spacing w:after="0" w:line="240" w:lineRule="auto"/>
              <w:jc w:val="center"/>
              <w:rPr>
                <w:rFonts w:ascii="Arial" w:hAnsi="Arial" w:cs="Arial"/>
                <w:bCs/>
                <w:noProof/>
                <w:sz w:val="24"/>
                <w:szCs w:val="24"/>
                <w:lang w:eastAsia="en-GB"/>
              </w:rPr>
            </w:pPr>
            <w:r>
              <w:rPr>
                <w:rFonts w:ascii="Arial" w:hAnsi="Arial" w:cs="Arial"/>
                <w:bCs/>
                <w:noProof/>
                <w:sz w:val="24"/>
                <w:szCs w:val="24"/>
                <w:lang w:eastAsia="en-GB"/>
              </w:rPr>
              <w:drawing>
                <wp:inline distT="0" distB="0" distL="0" distR="0" wp14:anchorId="7C41CEB7" wp14:editId="03A434E6">
                  <wp:extent cx="4943475" cy="5025866"/>
                  <wp:effectExtent l="0" t="0" r="0" b="3810"/>
                  <wp:docPr id="10" name="Picture 10" descr="C:\Users\TCros\Documents\Tony\EIAG\Newsletters\Rex Wa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ros\Documents\Tony\EIAG\Newsletters\Rex Wail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5025866"/>
                          </a:xfrm>
                          <a:prstGeom prst="rect">
                            <a:avLst/>
                          </a:prstGeom>
                          <a:noFill/>
                          <a:ln>
                            <a:noFill/>
                          </a:ln>
                        </pic:spPr>
                      </pic:pic>
                    </a:graphicData>
                  </a:graphic>
                </wp:inline>
              </w:drawing>
            </w:r>
          </w:p>
        </w:tc>
      </w:tr>
    </w:tbl>
    <w:p w14:paraId="1E32DA5E" w14:textId="77777777" w:rsidR="00F44D2C" w:rsidRPr="00F44D2C" w:rsidRDefault="00F44D2C" w:rsidP="00F44D2C">
      <w:pPr>
        <w:spacing w:after="0" w:line="240" w:lineRule="auto"/>
        <w:jc w:val="both"/>
        <w:rPr>
          <w:rFonts w:ascii="Arial" w:hAnsi="Arial" w:cs="Arial"/>
          <w:bCs/>
          <w:noProof/>
          <w:vanish/>
          <w:sz w:val="24"/>
          <w:szCs w:val="24"/>
          <w:lang w:eastAsia="en-GB"/>
        </w:rPr>
      </w:pPr>
    </w:p>
    <w:tbl>
      <w:tblPr>
        <w:tblW w:w="5000" w:type="pct"/>
        <w:tblCellMar>
          <w:left w:w="0" w:type="dxa"/>
          <w:right w:w="0" w:type="dxa"/>
        </w:tblCellMar>
        <w:tblLook w:val="04A0" w:firstRow="1" w:lastRow="0" w:firstColumn="1" w:lastColumn="0" w:noHBand="0" w:noVBand="1"/>
      </w:tblPr>
      <w:tblGrid>
        <w:gridCol w:w="9027"/>
      </w:tblGrid>
      <w:tr w:rsidR="00F44D2C" w:rsidRPr="00F44D2C" w14:paraId="5B3EADD6" w14:textId="77777777" w:rsidTr="00F44D2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7"/>
            </w:tblGrid>
            <w:tr w:rsidR="00F44D2C" w:rsidRPr="00F44D2C" w14:paraId="5507F59F" w14:textId="77777777">
              <w:tc>
                <w:tcPr>
                  <w:tcW w:w="0" w:type="auto"/>
                  <w:tcMar>
                    <w:top w:w="0" w:type="dxa"/>
                    <w:left w:w="270" w:type="dxa"/>
                    <w:bottom w:w="135" w:type="dxa"/>
                    <w:right w:w="270" w:type="dxa"/>
                  </w:tcMar>
                  <w:hideMark/>
                </w:tcPr>
                <w:p w14:paraId="1FEFFEA0" w14:textId="77777777" w:rsidR="00F44D2C" w:rsidRPr="00F44D2C" w:rsidRDefault="00F44D2C" w:rsidP="00F44D2C">
                  <w:pPr>
                    <w:spacing w:after="0" w:line="240" w:lineRule="auto"/>
                    <w:jc w:val="both"/>
                    <w:rPr>
                      <w:rFonts w:ascii="Arial" w:hAnsi="Arial" w:cs="Arial"/>
                      <w:bCs/>
                      <w:noProof/>
                      <w:sz w:val="24"/>
                      <w:szCs w:val="24"/>
                      <w:lang w:eastAsia="en-GB"/>
                    </w:rPr>
                  </w:pPr>
                  <w:r w:rsidRPr="00F44D2C">
                    <w:rPr>
                      <w:rFonts w:ascii="Arial" w:hAnsi="Arial" w:cs="Arial"/>
                      <w:bCs/>
                      <w:i/>
                      <w:iCs/>
                      <w:noProof/>
                      <w:sz w:val="24"/>
                      <w:szCs w:val="24"/>
                      <w:lang w:eastAsia="en-GB"/>
                    </w:rPr>
                    <w:t>Rex Wailes with millwright Alfred James Thrower (1881-1962) at Herringfleet smock mill, Suffolk, September 1945, © The Mills Archive</w:t>
                  </w:r>
                </w:p>
              </w:tc>
            </w:tr>
          </w:tbl>
          <w:p w14:paraId="2D66C920" w14:textId="77777777" w:rsidR="00F44D2C" w:rsidRPr="00F44D2C" w:rsidRDefault="00F44D2C" w:rsidP="00F44D2C">
            <w:pPr>
              <w:spacing w:after="0" w:line="240" w:lineRule="auto"/>
              <w:jc w:val="both"/>
              <w:rPr>
                <w:rFonts w:ascii="Arial" w:hAnsi="Arial" w:cs="Arial"/>
                <w:bCs/>
                <w:noProof/>
                <w:sz w:val="24"/>
                <w:szCs w:val="24"/>
                <w:lang w:eastAsia="en-GB"/>
              </w:rPr>
            </w:pPr>
          </w:p>
        </w:tc>
      </w:tr>
    </w:tbl>
    <w:p w14:paraId="0E9FC316" w14:textId="77777777" w:rsidR="00F44D2C" w:rsidRPr="00F44D2C" w:rsidRDefault="00F44D2C" w:rsidP="00F44D2C">
      <w:pPr>
        <w:spacing w:after="0" w:line="240" w:lineRule="auto"/>
        <w:jc w:val="both"/>
        <w:rPr>
          <w:rFonts w:ascii="Arial" w:hAnsi="Arial" w:cs="Arial"/>
          <w:bCs/>
          <w:noProof/>
          <w:vanish/>
          <w:sz w:val="24"/>
          <w:szCs w:val="24"/>
          <w:lang w:eastAsia="en-GB"/>
        </w:rPr>
      </w:pPr>
    </w:p>
    <w:tbl>
      <w:tblPr>
        <w:tblW w:w="5000" w:type="pct"/>
        <w:tblCellMar>
          <w:left w:w="0" w:type="dxa"/>
          <w:right w:w="0" w:type="dxa"/>
        </w:tblCellMar>
        <w:tblLook w:val="04A0" w:firstRow="1" w:lastRow="0" w:firstColumn="1" w:lastColumn="0" w:noHBand="0" w:noVBand="1"/>
      </w:tblPr>
      <w:tblGrid>
        <w:gridCol w:w="9027"/>
      </w:tblGrid>
      <w:tr w:rsidR="00F44D2C" w:rsidRPr="00F44D2C" w14:paraId="296AEBF7" w14:textId="77777777" w:rsidTr="00F44D2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7"/>
            </w:tblGrid>
            <w:tr w:rsidR="00F44D2C" w:rsidRPr="00F44D2C" w14:paraId="3C12A10D" w14:textId="77777777">
              <w:tc>
                <w:tcPr>
                  <w:tcW w:w="0" w:type="auto"/>
                  <w:tcMar>
                    <w:top w:w="0" w:type="dxa"/>
                    <w:left w:w="270" w:type="dxa"/>
                    <w:bottom w:w="135" w:type="dxa"/>
                    <w:right w:w="270" w:type="dxa"/>
                  </w:tcMar>
                  <w:hideMark/>
                </w:tcPr>
                <w:p w14:paraId="220BDC64" w14:textId="77777777" w:rsidR="00F44D2C" w:rsidRPr="00F44D2C" w:rsidRDefault="00F44D2C" w:rsidP="00F44D2C">
                  <w:pPr>
                    <w:spacing w:after="0" w:line="240" w:lineRule="auto"/>
                    <w:jc w:val="both"/>
                    <w:rPr>
                      <w:rFonts w:ascii="Arial" w:hAnsi="Arial" w:cs="Arial"/>
                      <w:bCs/>
                      <w:noProof/>
                      <w:sz w:val="24"/>
                      <w:szCs w:val="24"/>
                      <w:lang w:eastAsia="en-GB"/>
                    </w:rPr>
                  </w:pPr>
                  <w:r w:rsidRPr="00F44D2C">
                    <w:rPr>
                      <w:rFonts w:ascii="Arial" w:hAnsi="Arial" w:cs="Arial"/>
                      <w:bCs/>
                      <w:noProof/>
                      <w:sz w:val="24"/>
                      <w:szCs w:val="24"/>
                      <w:lang w:eastAsia="en-GB"/>
                    </w:rPr>
                    <w:t>The Mills Archive has received funding from the National Archives Archives Revealed programme to catalogue important millwrighting records, including those collected by Rex Wailes across the UK and beyond in the mid-20th century. The Mills Archive is a permanent repository for the documentary and photographic records of traditional and contemporary mills and milling, and mill-like structures that use traditional power sources. It is housed in an historic William and Mary building, Watlington House, in Reading.</w:t>
                  </w:r>
                  <w:r w:rsidRPr="00F44D2C">
                    <w:rPr>
                      <w:rFonts w:ascii="Arial" w:hAnsi="Arial" w:cs="Arial"/>
                      <w:bCs/>
                      <w:noProof/>
                      <w:sz w:val="24"/>
                      <w:szCs w:val="24"/>
                      <w:lang w:eastAsia="en-GB"/>
                    </w:rPr>
                    <w:br/>
                  </w:r>
                  <w:r w:rsidRPr="00F44D2C">
                    <w:rPr>
                      <w:rFonts w:ascii="Arial" w:hAnsi="Arial" w:cs="Arial"/>
                      <w:bCs/>
                      <w:noProof/>
                      <w:sz w:val="24"/>
                      <w:szCs w:val="24"/>
                      <w:lang w:eastAsia="en-GB"/>
                    </w:rPr>
                    <w:br/>
                    <w:t>Visit the </w:t>
                  </w:r>
                  <w:hyperlink r:id="rId20" w:tgtFrame="_blank" w:history="1">
                    <w:r w:rsidRPr="00F44D2C">
                      <w:rPr>
                        <w:rStyle w:val="Hyperlink"/>
                        <w:rFonts w:ascii="Arial" w:hAnsi="Arial" w:cs="Arial"/>
                        <w:bCs/>
                        <w:noProof/>
                        <w:sz w:val="24"/>
                        <w:szCs w:val="24"/>
                        <w:lang w:eastAsia="en-GB"/>
                      </w:rPr>
                      <w:t>Mills Archive website</w:t>
                    </w:r>
                  </w:hyperlink>
                </w:p>
              </w:tc>
            </w:tr>
          </w:tbl>
          <w:p w14:paraId="31B93675" w14:textId="77777777" w:rsidR="00F44D2C" w:rsidRPr="00F44D2C" w:rsidRDefault="00F44D2C" w:rsidP="00F44D2C">
            <w:pPr>
              <w:spacing w:after="0" w:line="240" w:lineRule="auto"/>
              <w:jc w:val="both"/>
              <w:rPr>
                <w:rFonts w:ascii="Arial" w:hAnsi="Arial" w:cs="Arial"/>
                <w:bCs/>
                <w:noProof/>
                <w:sz w:val="24"/>
                <w:szCs w:val="24"/>
                <w:lang w:eastAsia="en-GB"/>
              </w:rPr>
            </w:pPr>
          </w:p>
        </w:tc>
      </w:tr>
    </w:tbl>
    <w:p w14:paraId="05EB24D2" w14:textId="77777777" w:rsidR="008C5DD7" w:rsidRDefault="008C5DD7" w:rsidP="00BF2952">
      <w:pPr>
        <w:spacing w:after="0" w:line="240" w:lineRule="auto"/>
        <w:jc w:val="both"/>
        <w:rPr>
          <w:rFonts w:ascii="Arial" w:hAnsi="Arial" w:cs="Arial"/>
          <w:bCs/>
          <w:noProof/>
          <w:sz w:val="24"/>
          <w:szCs w:val="24"/>
          <w:lang w:eastAsia="en-GB"/>
        </w:rPr>
      </w:pPr>
    </w:p>
    <w:p w14:paraId="28F047B5" w14:textId="77777777" w:rsidR="008C5DD7" w:rsidRDefault="008C5DD7" w:rsidP="00BF2952">
      <w:pPr>
        <w:spacing w:after="0" w:line="240" w:lineRule="auto"/>
        <w:jc w:val="both"/>
        <w:rPr>
          <w:rFonts w:ascii="Arial" w:hAnsi="Arial" w:cs="Arial"/>
          <w:bCs/>
          <w:noProof/>
          <w:sz w:val="24"/>
          <w:szCs w:val="24"/>
          <w:lang w:eastAsia="en-GB"/>
        </w:rPr>
      </w:pPr>
    </w:p>
    <w:p w14:paraId="24FBC62B" w14:textId="77777777" w:rsidR="00C02B76" w:rsidRDefault="00C02B76" w:rsidP="00BF2952">
      <w:pPr>
        <w:spacing w:after="0" w:line="240" w:lineRule="auto"/>
        <w:jc w:val="both"/>
        <w:rPr>
          <w:rFonts w:ascii="Arial" w:hAnsi="Arial" w:cs="Arial"/>
          <w:bCs/>
          <w:noProof/>
          <w:sz w:val="24"/>
          <w:szCs w:val="24"/>
          <w:lang w:eastAsia="en-GB"/>
        </w:rPr>
      </w:pPr>
    </w:p>
    <w:p w14:paraId="69EE2A2C" w14:textId="77777777" w:rsidR="00C02B76" w:rsidRDefault="00C02B76" w:rsidP="00C02B76">
      <w:pPr>
        <w:spacing w:after="0" w:line="240" w:lineRule="auto"/>
        <w:jc w:val="center"/>
        <w:rPr>
          <w:rFonts w:ascii="Arial" w:hAnsi="Arial" w:cs="Arial"/>
          <w:b/>
          <w:bCs/>
          <w:noProof/>
          <w:sz w:val="28"/>
          <w:szCs w:val="28"/>
          <w:lang w:eastAsia="en-GB"/>
        </w:rPr>
      </w:pPr>
      <w:r>
        <w:rPr>
          <w:rFonts w:ascii="Arial" w:hAnsi="Arial" w:cs="Arial"/>
          <w:b/>
          <w:bCs/>
          <w:noProof/>
          <w:sz w:val="28"/>
          <w:szCs w:val="28"/>
          <w:lang w:eastAsia="en-GB"/>
        </w:rPr>
        <w:t>Braintree Museum Exhibition</w:t>
      </w:r>
    </w:p>
    <w:p w14:paraId="70D4CFEB" w14:textId="77777777" w:rsidR="00C02B76" w:rsidRPr="00C02B76" w:rsidRDefault="00C02B76" w:rsidP="00C02B76">
      <w:pPr>
        <w:spacing w:after="0" w:line="240" w:lineRule="auto"/>
        <w:jc w:val="center"/>
        <w:rPr>
          <w:rFonts w:ascii="Bauhaus 93" w:hAnsi="Bauhaus 93" w:cs="Arial"/>
          <w:b/>
          <w:bCs/>
          <w:noProof/>
          <w:sz w:val="32"/>
          <w:szCs w:val="32"/>
          <w:lang w:eastAsia="en-GB"/>
        </w:rPr>
      </w:pPr>
      <w:r w:rsidRPr="00C02B76">
        <w:rPr>
          <w:rFonts w:ascii="Bauhaus 93" w:hAnsi="Bauhaus 93" w:cs="Arial"/>
          <w:b/>
          <w:bCs/>
          <w:noProof/>
          <w:sz w:val="32"/>
          <w:szCs w:val="32"/>
          <w:lang w:eastAsia="en-GB"/>
        </w:rPr>
        <w:t>Art Deco and Beyond</w:t>
      </w:r>
    </w:p>
    <w:p w14:paraId="2F3966D4" w14:textId="77777777" w:rsidR="00C02B76" w:rsidRDefault="00C02B76" w:rsidP="00C02B76">
      <w:pPr>
        <w:spacing w:after="0" w:line="240" w:lineRule="auto"/>
        <w:jc w:val="center"/>
        <w:rPr>
          <w:rFonts w:ascii="Arial" w:hAnsi="Arial" w:cs="Arial"/>
          <w:bCs/>
          <w:noProof/>
          <w:sz w:val="24"/>
          <w:szCs w:val="24"/>
          <w:lang w:eastAsia="en-GB"/>
        </w:rPr>
      </w:pPr>
    </w:p>
    <w:p w14:paraId="482AA19D" w14:textId="77777777" w:rsidR="00C02B76" w:rsidRPr="00AF1B6A" w:rsidRDefault="00C02B76" w:rsidP="00C02B76">
      <w:pPr>
        <w:spacing w:after="0" w:line="240" w:lineRule="auto"/>
        <w:jc w:val="center"/>
        <w:rPr>
          <w:rFonts w:ascii="Arial" w:hAnsi="Arial" w:cs="Arial"/>
          <w:bCs/>
          <w:noProof/>
          <w:sz w:val="24"/>
          <w:szCs w:val="24"/>
          <w:lang w:eastAsia="en-GB"/>
        </w:rPr>
      </w:pPr>
      <w:r w:rsidRPr="00AF1B6A">
        <w:rPr>
          <w:rFonts w:ascii="Arial" w:hAnsi="Arial" w:cs="Arial"/>
          <w:bCs/>
          <w:noProof/>
          <w:sz w:val="24"/>
          <w:szCs w:val="24"/>
          <w:lang w:eastAsia="en-GB"/>
        </w:rPr>
        <w:t>Innovations &amp; Design in Braintree 1925 – 1935</w:t>
      </w:r>
    </w:p>
    <w:p w14:paraId="2686F2A2" w14:textId="77777777" w:rsidR="00C02B76" w:rsidRDefault="00C02B76" w:rsidP="00C02B76">
      <w:pPr>
        <w:spacing w:after="0" w:line="240" w:lineRule="auto"/>
        <w:jc w:val="center"/>
        <w:rPr>
          <w:rFonts w:ascii="Arial" w:hAnsi="Arial" w:cs="Arial"/>
          <w:b/>
          <w:bCs/>
          <w:noProof/>
          <w:sz w:val="24"/>
          <w:szCs w:val="24"/>
          <w:lang w:eastAsia="en-GB"/>
        </w:rPr>
      </w:pPr>
    </w:p>
    <w:p w14:paraId="2216E83A" w14:textId="77777777" w:rsidR="00C02B76" w:rsidRPr="00C02B76" w:rsidRDefault="00C02B76" w:rsidP="00C02B76">
      <w:pPr>
        <w:spacing w:after="0" w:line="240" w:lineRule="auto"/>
        <w:jc w:val="center"/>
        <w:rPr>
          <w:rFonts w:ascii="Arial" w:hAnsi="Arial" w:cs="Arial"/>
          <w:bCs/>
          <w:noProof/>
          <w:sz w:val="24"/>
          <w:szCs w:val="24"/>
          <w:lang w:eastAsia="en-GB"/>
        </w:rPr>
      </w:pPr>
      <w:r w:rsidRPr="00AF1B6A">
        <w:rPr>
          <w:rFonts w:ascii="Arial" w:hAnsi="Arial" w:cs="Arial"/>
          <w:b/>
          <w:bCs/>
          <w:noProof/>
          <w:sz w:val="24"/>
          <w:szCs w:val="24"/>
          <w:lang w:eastAsia="en-GB"/>
        </w:rPr>
        <w:t>January – June 2026</w:t>
      </w:r>
    </w:p>
    <w:p w14:paraId="63D7B576" w14:textId="77777777" w:rsidR="00AF1B6A" w:rsidRDefault="00AF1B6A" w:rsidP="00BF2952">
      <w:pPr>
        <w:spacing w:after="0" w:line="240" w:lineRule="auto"/>
        <w:jc w:val="both"/>
        <w:rPr>
          <w:rFonts w:ascii="Arial" w:hAnsi="Arial" w:cs="Arial"/>
          <w:bCs/>
          <w:noProof/>
          <w:sz w:val="24"/>
          <w:szCs w:val="24"/>
          <w:lang w:eastAsia="en-GB"/>
        </w:rPr>
      </w:pPr>
    </w:p>
    <w:p w14:paraId="65595924" w14:textId="77777777" w:rsidR="00AF1B6A" w:rsidRDefault="00AF1B6A" w:rsidP="00625B34">
      <w:pPr>
        <w:spacing w:after="0" w:line="240" w:lineRule="auto"/>
        <w:jc w:val="center"/>
        <w:rPr>
          <w:rFonts w:ascii="Arial" w:hAnsi="Arial" w:cs="Arial"/>
          <w:bCs/>
          <w:noProof/>
          <w:sz w:val="24"/>
          <w:szCs w:val="24"/>
          <w:lang w:eastAsia="en-GB"/>
        </w:rPr>
      </w:pPr>
      <w:r w:rsidRPr="00AF1B6A">
        <w:rPr>
          <w:rFonts w:ascii="Arial" w:hAnsi="Arial" w:cs="Arial"/>
          <w:bCs/>
          <w:noProof/>
          <w:sz w:val="24"/>
          <w:szCs w:val="24"/>
          <w:lang w:eastAsia="en-GB"/>
        </w:rPr>
        <w:drawing>
          <wp:inline distT="0" distB="0" distL="0" distR="0" wp14:anchorId="4D8E1D1E" wp14:editId="5FFFDF43">
            <wp:extent cx="4963328" cy="7010400"/>
            <wp:effectExtent l="0" t="0" r="8890" b="0"/>
            <wp:docPr id="4" name="Picture 4" descr="C:\Users\TCros\Documents\Tony\EIAG\Newsletters\Art-Deco-And-Bey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ros\Documents\Tony\EIAG\Newsletters\Art-Deco-And-Beyon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3328" cy="7010400"/>
                    </a:xfrm>
                    <a:prstGeom prst="rect">
                      <a:avLst/>
                    </a:prstGeom>
                    <a:noFill/>
                    <a:ln>
                      <a:noFill/>
                    </a:ln>
                  </pic:spPr>
                </pic:pic>
              </a:graphicData>
            </a:graphic>
          </wp:inline>
        </w:drawing>
      </w:r>
    </w:p>
    <w:sectPr w:rsidR="00AF1B6A" w:rsidSect="00E30513">
      <w:footerReference w:type="default" r:id="rId22"/>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DDE9A" w14:textId="77777777" w:rsidR="00EE298E" w:rsidRDefault="00EE298E" w:rsidP="007C3BF8">
      <w:pPr>
        <w:spacing w:after="0" w:line="240" w:lineRule="auto"/>
      </w:pPr>
      <w:r>
        <w:separator/>
      </w:r>
    </w:p>
  </w:endnote>
  <w:endnote w:type="continuationSeparator" w:id="0">
    <w:p w14:paraId="6E2A9508" w14:textId="77777777" w:rsidR="00EE298E" w:rsidRDefault="00EE298E" w:rsidP="007C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6994735"/>
      <w:docPartObj>
        <w:docPartGallery w:val="Page Numbers (Bottom of Page)"/>
        <w:docPartUnique/>
      </w:docPartObj>
    </w:sdtPr>
    <w:sdtEndPr>
      <w:rPr>
        <w:noProof/>
      </w:rPr>
    </w:sdtEndPr>
    <w:sdtContent>
      <w:p w14:paraId="23BD3932" w14:textId="77777777" w:rsidR="007C3BF8" w:rsidRDefault="007C3BF8">
        <w:pPr>
          <w:pStyle w:val="Footer"/>
          <w:jc w:val="center"/>
        </w:pPr>
        <w:r>
          <w:fldChar w:fldCharType="begin"/>
        </w:r>
        <w:r>
          <w:instrText xml:space="preserve"> PAGE   \* MERGEFORMAT </w:instrText>
        </w:r>
        <w:r>
          <w:fldChar w:fldCharType="separate"/>
        </w:r>
        <w:r w:rsidR="00625B34">
          <w:rPr>
            <w:noProof/>
          </w:rPr>
          <w:t>10</w:t>
        </w:r>
        <w:r>
          <w:rPr>
            <w:noProof/>
          </w:rPr>
          <w:fldChar w:fldCharType="end"/>
        </w:r>
      </w:p>
    </w:sdtContent>
  </w:sdt>
  <w:p w14:paraId="2D47FF38" w14:textId="77777777" w:rsidR="007C3BF8" w:rsidRDefault="007C3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4ACE1" w14:textId="77777777" w:rsidR="00EE298E" w:rsidRDefault="00EE298E" w:rsidP="007C3BF8">
      <w:pPr>
        <w:spacing w:after="0" w:line="240" w:lineRule="auto"/>
      </w:pPr>
      <w:r>
        <w:separator/>
      </w:r>
    </w:p>
  </w:footnote>
  <w:footnote w:type="continuationSeparator" w:id="0">
    <w:p w14:paraId="6772E1D2" w14:textId="77777777" w:rsidR="00EE298E" w:rsidRDefault="00EE298E" w:rsidP="007C3B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F7403"/>
    <w:multiLevelType w:val="hybridMultilevel"/>
    <w:tmpl w:val="D7347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86BD0"/>
    <w:multiLevelType w:val="hybridMultilevel"/>
    <w:tmpl w:val="8BDAB1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F46782"/>
    <w:multiLevelType w:val="hybridMultilevel"/>
    <w:tmpl w:val="82FE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74C66"/>
    <w:multiLevelType w:val="multilevel"/>
    <w:tmpl w:val="7690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EA6A22"/>
    <w:multiLevelType w:val="hybridMultilevel"/>
    <w:tmpl w:val="EA263334"/>
    <w:lvl w:ilvl="0" w:tplc="A404AC04">
      <w:start w:val="1"/>
      <w:numFmt w:val="bullet"/>
      <w:lvlText w:val="•"/>
      <w:lvlJc w:val="left"/>
      <w:pPr>
        <w:tabs>
          <w:tab w:val="num" w:pos="720"/>
        </w:tabs>
        <w:ind w:left="720" w:hanging="360"/>
      </w:pPr>
      <w:rPr>
        <w:rFonts w:ascii="Arial" w:hAnsi="Arial" w:hint="default"/>
      </w:rPr>
    </w:lvl>
    <w:lvl w:ilvl="1" w:tplc="C556284A" w:tentative="1">
      <w:start w:val="1"/>
      <w:numFmt w:val="bullet"/>
      <w:lvlText w:val="•"/>
      <w:lvlJc w:val="left"/>
      <w:pPr>
        <w:tabs>
          <w:tab w:val="num" w:pos="1440"/>
        </w:tabs>
        <w:ind w:left="1440" w:hanging="360"/>
      </w:pPr>
      <w:rPr>
        <w:rFonts w:ascii="Arial" w:hAnsi="Arial" w:hint="default"/>
      </w:rPr>
    </w:lvl>
    <w:lvl w:ilvl="2" w:tplc="F8A0A1A4" w:tentative="1">
      <w:start w:val="1"/>
      <w:numFmt w:val="bullet"/>
      <w:lvlText w:val="•"/>
      <w:lvlJc w:val="left"/>
      <w:pPr>
        <w:tabs>
          <w:tab w:val="num" w:pos="2160"/>
        </w:tabs>
        <w:ind w:left="2160" w:hanging="360"/>
      </w:pPr>
      <w:rPr>
        <w:rFonts w:ascii="Arial" w:hAnsi="Arial" w:hint="default"/>
      </w:rPr>
    </w:lvl>
    <w:lvl w:ilvl="3" w:tplc="88B62FDC" w:tentative="1">
      <w:start w:val="1"/>
      <w:numFmt w:val="bullet"/>
      <w:lvlText w:val="•"/>
      <w:lvlJc w:val="left"/>
      <w:pPr>
        <w:tabs>
          <w:tab w:val="num" w:pos="2880"/>
        </w:tabs>
        <w:ind w:left="2880" w:hanging="360"/>
      </w:pPr>
      <w:rPr>
        <w:rFonts w:ascii="Arial" w:hAnsi="Arial" w:hint="default"/>
      </w:rPr>
    </w:lvl>
    <w:lvl w:ilvl="4" w:tplc="7E4EE7B4" w:tentative="1">
      <w:start w:val="1"/>
      <w:numFmt w:val="bullet"/>
      <w:lvlText w:val="•"/>
      <w:lvlJc w:val="left"/>
      <w:pPr>
        <w:tabs>
          <w:tab w:val="num" w:pos="3600"/>
        </w:tabs>
        <w:ind w:left="3600" w:hanging="360"/>
      </w:pPr>
      <w:rPr>
        <w:rFonts w:ascii="Arial" w:hAnsi="Arial" w:hint="default"/>
      </w:rPr>
    </w:lvl>
    <w:lvl w:ilvl="5" w:tplc="7FEE67B6" w:tentative="1">
      <w:start w:val="1"/>
      <w:numFmt w:val="bullet"/>
      <w:lvlText w:val="•"/>
      <w:lvlJc w:val="left"/>
      <w:pPr>
        <w:tabs>
          <w:tab w:val="num" w:pos="4320"/>
        </w:tabs>
        <w:ind w:left="4320" w:hanging="360"/>
      </w:pPr>
      <w:rPr>
        <w:rFonts w:ascii="Arial" w:hAnsi="Arial" w:hint="default"/>
      </w:rPr>
    </w:lvl>
    <w:lvl w:ilvl="6" w:tplc="106C40FE" w:tentative="1">
      <w:start w:val="1"/>
      <w:numFmt w:val="bullet"/>
      <w:lvlText w:val="•"/>
      <w:lvlJc w:val="left"/>
      <w:pPr>
        <w:tabs>
          <w:tab w:val="num" w:pos="5040"/>
        </w:tabs>
        <w:ind w:left="5040" w:hanging="360"/>
      </w:pPr>
      <w:rPr>
        <w:rFonts w:ascii="Arial" w:hAnsi="Arial" w:hint="default"/>
      </w:rPr>
    </w:lvl>
    <w:lvl w:ilvl="7" w:tplc="D8F00A98" w:tentative="1">
      <w:start w:val="1"/>
      <w:numFmt w:val="bullet"/>
      <w:lvlText w:val="•"/>
      <w:lvlJc w:val="left"/>
      <w:pPr>
        <w:tabs>
          <w:tab w:val="num" w:pos="5760"/>
        </w:tabs>
        <w:ind w:left="5760" w:hanging="360"/>
      </w:pPr>
      <w:rPr>
        <w:rFonts w:ascii="Arial" w:hAnsi="Arial" w:hint="default"/>
      </w:rPr>
    </w:lvl>
    <w:lvl w:ilvl="8" w:tplc="BD447FA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9A1838"/>
    <w:multiLevelType w:val="hybridMultilevel"/>
    <w:tmpl w:val="B53C2B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84C0904"/>
    <w:multiLevelType w:val="hybridMultilevel"/>
    <w:tmpl w:val="FBE29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967E93"/>
    <w:multiLevelType w:val="hybridMultilevel"/>
    <w:tmpl w:val="4D8C86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4773D45"/>
    <w:multiLevelType w:val="hybridMultilevel"/>
    <w:tmpl w:val="943C5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370C67"/>
    <w:multiLevelType w:val="hybridMultilevel"/>
    <w:tmpl w:val="02A6DB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4FBF1857"/>
    <w:multiLevelType w:val="hybridMultilevel"/>
    <w:tmpl w:val="F418E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D475FC"/>
    <w:multiLevelType w:val="hybridMultilevel"/>
    <w:tmpl w:val="3ECEB206"/>
    <w:lvl w:ilvl="0" w:tplc="47A4D8B2">
      <w:start w:val="1"/>
      <w:numFmt w:val="bullet"/>
      <w:lvlText w:val="•"/>
      <w:lvlJc w:val="left"/>
      <w:pPr>
        <w:tabs>
          <w:tab w:val="num" w:pos="720"/>
        </w:tabs>
        <w:ind w:left="720" w:hanging="360"/>
      </w:pPr>
      <w:rPr>
        <w:rFonts w:ascii="Arial" w:hAnsi="Arial" w:hint="default"/>
      </w:rPr>
    </w:lvl>
    <w:lvl w:ilvl="1" w:tplc="B5145B52" w:tentative="1">
      <w:start w:val="1"/>
      <w:numFmt w:val="bullet"/>
      <w:lvlText w:val="•"/>
      <w:lvlJc w:val="left"/>
      <w:pPr>
        <w:tabs>
          <w:tab w:val="num" w:pos="1440"/>
        </w:tabs>
        <w:ind w:left="1440" w:hanging="360"/>
      </w:pPr>
      <w:rPr>
        <w:rFonts w:ascii="Arial" w:hAnsi="Arial" w:hint="default"/>
      </w:rPr>
    </w:lvl>
    <w:lvl w:ilvl="2" w:tplc="C56E957C" w:tentative="1">
      <w:start w:val="1"/>
      <w:numFmt w:val="bullet"/>
      <w:lvlText w:val="•"/>
      <w:lvlJc w:val="left"/>
      <w:pPr>
        <w:tabs>
          <w:tab w:val="num" w:pos="2160"/>
        </w:tabs>
        <w:ind w:left="2160" w:hanging="360"/>
      </w:pPr>
      <w:rPr>
        <w:rFonts w:ascii="Arial" w:hAnsi="Arial" w:hint="default"/>
      </w:rPr>
    </w:lvl>
    <w:lvl w:ilvl="3" w:tplc="4900099E" w:tentative="1">
      <w:start w:val="1"/>
      <w:numFmt w:val="bullet"/>
      <w:lvlText w:val="•"/>
      <w:lvlJc w:val="left"/>
      <w:pPr>
        <w:tabs>
          <w:tab w:val="num" w:pos="2880"/>
        </w:tabs>
        <w:ind w:left="2880" w:hanging="360"/>
      </w:pPr>
      <w:rPr>
        <w:rFonts w:ascii="Arial" w:hAnsi="Arial" w:hint="default"/>
      </w:rPr>
    </w:lvl>
    <w:lvl w:ilvl="4" w:tplc="635C1FA2" w:tentative="1">
      <w:start w:val="1"/>
      <w:numFmt w:val="bullet"/>
      <w:lvlText w:val="•"/>
      <w:lvlJc w:val="left"/>
      <w:pPr>
        <w:tabs>
          <w:tab w:val="num" w:pos="3600"/>
        </w:tabs>
        <w:ind w:left="3600" w:hanging="360"/>
      </w:pPr>
      <w:rPr>
        <w:rFonts w:ascii="Arial" w:hAnsi="Arial" w:hint="default"/>
      </w:rPr>
    </w:lvl>
    <w:lvl w:ilvl="5" w:tplc="CC8E047A" w:tentative="1">
      <w:start w:val="1"/>
      <w:numFmt w:val="bullet"/>
      <w:lvlText w:val="•"/>
      <w:lvlJc w:val="left"/>
      <w:pPr>
        <w:tabs>
          <w:tab w:val="num" w:pos="4320"/>
        </w:tabs>
        <w:ind w:left="4320" w:hanging="360"/>
      </w:pPr>
      <w:rPr>
        <w:rFonts w:ascii="Arial" w:hAnsi="Arial" w:hint="default"/>
      </w:rPr>
    </w:lvl>
    <w:lvl w:ilvl="6" w:tplc="F6A4B882" w:tentative="1">
      <w:start w:val="1"/>
      <w:numFmt w:val="bullet"/>
      <w:lvlText w:val="•"/>
      <w:lvlJc w:val="left"/>
      <w:pPr>
        <w:tabs>
          <w:tab w:val="num" w:pos="5040"/>
        </w:tabs>
        <w:ind w:left="5040" w:hanging="360"/>
      </w:pPr>
      <w:rPr>
        <w:rFonts w:ascii="Arial" w:hAnsi="Arial" w:hint="default"/>
      </w:rPr>
    </w:lvl>
    <w:lvl w:ilvl="7" w:tplc="D19E362C" w:tentative="1">
      <w:start w:val="1"/>
      <w:numFmt w:val="bullet"/>
      <w:lvlText w:val="•"/>
      <w:lvlJc w:val="left"/>
      <w:pPr>
        <w:tabs>
          <w:tab w:val="num" w:pos="5760"/>
        </w:tabs>
        <w:ind w:left="5760" w:hanging="360"/>
      </w:pPr>
      <w:rPr>
        <w:rFonts w:ascii="Arial" w:hAnsi="Arial" w:hint="default"/>
      </w:rPr>
    </w:lvl>
    <w:lvl w:ilvl="8" w:tplc="A118941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F5D32BE"/>
    <w:multiLevelType w:val="hybridMultilevel"/>
    <w:tmpl w:val="E17AA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E97BA4"/>
    <w:multiLevelType w:val="hybridMultilevel"/>
    <w:tmpl w:val="336048C2"/>
    <w:lvl w:ilvl="0" w:tplc="BEA67578">
      <w:start w:val="1"/>
      <w:numFmt w:val="bullet"/>
      <w:lvlText w:val="•"/>
      <w:lvlJc w:val="left"/>
      <w:pPr>
        <w:tabs>
          <w:tab w:val="num" w:pos="720"/>
        </w:tabs>
        <w:ind w:left="720" w:hanging="360"/>
      </w:pPr>
      <w:rPr>
        <w:rFonts w:ascii="Arial" w:hAnsi="Arial" w:hint="default"/>
      </w:rPr>
    </w:lvl>
    <w:lvl w:ilvl="1" w:tplc="1B4468BA" w:tentative="1">
      <w:start w:val="1"/>
      <w:numFmt w:val="bullet"/>
      <w:lvlText w:val="•"/>
      <w:lvlJc w:val="left"/>
      <w:pPr>
        <w:tabs>
          <w:tab w:val="num" w:pos="1440"/>
        </w:tabs>
        <w:ind w:left="1440" w:hanging="360"/>
      </w:pPr>
      <w:rPr>
        <w:rFonts w:ascii="Arial" w:hAnsi="Arial" w:hint="default"/>
      </w:rPr>
    </w:lvl>
    <w:lvl w:ilvl="2" w:tplc="48B0F146" w:tentative="1">
      <w:start w:val="1"/>
      <w:numFmt w:val="bullet"/>
      <w:lvlText w:val="•"/>
      <w:lvlJc w:val="left"/>
      <w:pPr>
        <w:tabs>
          <w:tab w:val="num" w:pos="2160"/>
        </w:tabs>
        <w:ind w:left="2160" w:hanging="360"/>
      </w:pPr>
      <w:rPr>
        <w:rFonts w:ascii="Arial" w:hAnsi="Arial" w:hint="default"/>
      </w:rPr>
    </w:lvl>
    <w:lvl w:ilvl="3" w:tplc="D264EFD4" w:tentative="1">
      <w:start w:val="1"/>
      <w:numFmt w:val="bullet"/>
      <w:lvlText w:val="•"/>
      <w:lvlJc w:val="left"/>
      <w:pPr>
        <w:tabs>
          <w:tab w:val="num" w:pos="2880"/>
        </w:tabs>
        <w:ind w:left="2880" w:hanging="360"/>
      </w:pPr>
      <w:rPr>
        <w:rFonts w:ascii="Arial" w:hAnsi="Arial" w:hint="default"/>
      </w:rPr>
    </w:lvl>
    <w:lvl w:ilvl="4" w:tplc="45BCD2EA" w:tentative="1">
      <w:start w:val="1"/>
      <w:numFmt w:val="bullet"/>
      <w:lvlText w:val="•"/>
      <w:lvlJc w:val="left"/>
      <w:pPr>
        <w:tabs>
          <w:tab w:val="num" w:pos="3600"/>
        </w:tabs>
        <w:ind w:left="3600" w:hanging="360"/>
      </w:pPr>
      <w:rPr>
        <w:rFonts w:ascii="Arial" w:hAnsi="Arial" w:hint="default"/>
      </w:rPr>
    </w:lvl>
    <w:lvl w:ilvl="5" w:tplc="FA9E397E" w:tentative="1">
      <w:start w:val="1"/>
      <w:numFmt w:val="bullet"/>
      <w:lvlText w:val="•"/>
      <w:lvlJc w:val="left"/>
      <w:pPr>
        <w:tabs>
          <w:tab w:val="num" w:pos="4320"/>
        </w:tabs>
        <w:ind w:left="4320" w:hanging="360"/>
      </w:pPr>
      <w:rPr>
        <w:rFonts w:ascii="Arial" w:hAnsi="Arial" w:hint="default"/>
      </w:rPr>
    </w:lvl>
    <w:lvl w:ilvl="6" w:tplc="291221E4" w:tentative="1">
      <w:start w:val="1"/>
      <w:numFmt w:val="bullet"/>
      <w:lvlText w:val="•"/>
      <w:lvlJc w:val="left"/>
      <w:pPr>
        <w:tabs>
          <w:tab w:val="num" w:pos="5040"/>
        </w:tabs>
        <w:ind w:left="5040" w:hanging="360"/>
      </w:pPr>
      <w:rPr>
        <w:rFonts w:ascii="Arial" w:hAnsi="Arial" w:hint="default"/>
      </w:rPr>
    </w:lvl>
    <w:lvl w:ilvl="7" w:tplc="AA669828" w:tentative="1">
      <w:start w:val="1"/>
      <w:numFmt w:val="bullet"/>
      <w:lvlText w:val="•"/>
      <w:lvlJc w:val="left"/>
      <w:pPr>
        <w:tabs>
          <w:tab w:val="num" w:pos="5760"/>
        </w:tabs>
        <w:ind w:left="5760" w:hanging="360"/>
      </w:pPr>
      <w:rPr>
        <w:rFonts w:ascii="Arial" w:hAnsi="Arial" w:hint="default"/>
      </w:rPr>
    </w:lvl>
    <w:lvl w:ilvl="8" w:tplc="C20E200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64C0559"/>
    <w:multiLevelType w:val="hybridMultilevel"/>
    <w:tmpl w:val="D2A6AE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39210817">
    <w:abstractNumId w:val="0"/>
  </w:num>
  <w:num w:numId="2" w16cid:durableId="380789844">
    <w:abstractNumId w:val="1"/>
  </w:num>
  <w:num w:numId="3" w16cid:durableId="439300861">
    <w:abstractNumId w:val="12"/>
  </w:num>
  <w:num w:numId="4" w16cid:durableId="794451590">
    <w:abstractNumId w:val="2"/>
  </w:num>
  <w:num w:numId="5" w16cid:durableId="137040636">
    <w:abstractNumId w:val="9"/>
  </w:num>
  <w:num w:numId="6" w16cid:durableId="474025821">
    <w:abstractNumId w:val="8"/>
  </w:num>
  <w:num w:numId="7" w16cid:durableId="1775049334">
    <w:abstractNumId w:val="14"/>
  </w:num>
  <w:num w:numId="8" w16cid:durableId="950010581">
    <w:abstractNumId w:val="5"/>
  </w:num>
  <w:num w:numId="9" w16cid:durableId="1323044991">
    <w:abstractNumId w:val="3"/>
  </w:num>
  <w:num w:numId="10" w16cid:durableId="734664467">
    <w:abstractNumId w:val="11"/>
  </w:num>
  <w:num w:numId="11" w16cid:durableId="837039629">
    <w:abstractNumId w:val="4"/>
  </w:num>
  <w:num w:numId="12" w16cid:durableId="2027364840">
    <w:abstractNumId w:val="13"/>
  </w:num>
  <w:num w:numId="13" w16cid:durableId="1718889329">
    <w:abstractNumId w:val="6"/>
  </w:num>
  <w:num w:numId="14" w16cid:durableId="1417896508">
    <w:abstractNumId w:val="7"/>
  </w:num>
  <w:num w:numId="15" w16cid:durableId="19318859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66E"/>
    <w:rsid w:val="00000D9F"/>
    <w:rsid w:val="000023CB"/>
    <w:rsid w:val="00015202"/>
    <w:rsid w:val="00021ED1"/>
    <w:rsid w:val="00024FB9"/>
    <w:rsid w:val="000315D2"/>
    <w:rsid w:val="00033812"/>
    <w:rsid w:val="0004106D"/>
    <w:rsid w:val="00051915"/>
    <w:rsid w:val="00055927"/>
    <w:rsid w:val="00061CF1"/>
    <w:rsid w:val="0007430A"/>
    <w:rsid w:val="00094BDC"/>
    <w:rsid w:val="00096276"/>
    <w:rsid w:val="00096B9E"/>
    <w:rsid w:val="000A2030"/>
    <w:rsid w:val="000A4156"/>
    <w:rsid w:val="000A5200"/>
    <w:rsid w:val="000B3D55"/>
    <w:rsid w:val="000C0FF5"/>
    <w:rsid w:val="000C16E6"/>
    <w:rsid w:val="000C16FB"/>
    <w:rsid w:val="000C37BB"/>
    <w:rsid w:val="000E0E31"/>
    <w:rsid w:val="000F0BAE"/>
    <w:rsid w:val="001114A5"/>
    <w:rsid w:val="00126BE4"/>
    <w:rsid w:val="0012719B"/>
    <w:rsid w:val="00134325"/>
    <w:rsid w:val="00157AA4"/>
    <w:rsid w:val="0016583B"/>
    <w:rsid w:val="00166844"/>
    <w:rsid w:val="00166C47"/>
    <w:rsid w:val="00176E86"/>
    <w:rsid w:val="00194993"/>
    <w:rsid w:val="001A2342"/>
    <w:rsid w:val="001A289E"/>
    <w:rsid w:val="001A33FD"/>
    <w:rsid w:val="001B5164"/>
    <w:rsid w:val="001B5F93"/>
    <w:rsid w:val="001D0A6E"/>
    <w:rsid w:val="001D3876"/>
    <w:rsid w:val="001E12F0"/>
    <w:rsid w:val="002016F8"/>
    <w:rsid w:val="002232E4"/>
    <w:rsid w:val="0024696A"/>
    <w:rsid w:val="002475F2"/>
    <w:rsid w:val="0025405B"/>
    <w:rsid w:val="00256850"/>
    <w:rsid w:val="0027053A"/>
    <w:rsid w:val="002719BE"/>
    <w:rsid w:val="00273BA2"/>
    <w:rsid w:val="00281FB0"/>
    <w:rsid w:val="002863F8"/>
    <w:rsid w:val="002A0FD1"/>
    <w:rsid w:val="002A2707"/>
    <w:rsid w:val="002A48B0"/>
    <w:rsid w:val="002A6B26"/>
    <w:rsid w:val="002B5D84"/>
    <w:rsid w:val="002B642E"/>
    <w:rsid w:val="002B7364"/>
    <w:rsid w:val="002E3A19"/>
    <w:rsid w:val="002E408B"/>
    <w:rsid w:val="002F20F9"/>
    <w:rsid w:val="002F666E"/>
    <w:rsid w:val="00300C29"/>
    <w:rsid w:val="0031568C"/>
    <w:rsid w:val="00330B79"/>
    <w:rsid w:val="0033301A"/>
    <w:rsid w:val="0033609A"/>
    <w:rsid w:val="00336C91"/>
    <w:rsid w:val="00342776"/>
    <w:rsid w:val="003458DE"/>
    <w:rsid w:val="00353CDE"/>
    <w:rsid w:val="00371365"/>
    <w:rsid w:val="00371DA6"/>
    <w:rsid w:val="003845A5"/>
    <w:rsid w:val="003913BE"/>
    <w:rsid w:val="003926AD"/>
    <w:rsid w:val="003B4CE1"/>
    <w:rsid w:val="003B569C"/>
    <w:rsid w:val="003B58E9"/>
    <w:rsid w:val="003C27F1"/>
    <w:rsid w:val="003C2EF5"/>
    <w:rsid w:val="003D11D6"/>
    <w:rsid w:val="003D1D96"/>
    <w:rsid w:val="003D29B4"/>
    <w:rsid w:val="003D4E2E"/>
    <w:rsid w:val="003E25BD"/>
    <w:rsid w:val="003E301F"/>
    <w:rsid w:val="003E44D1"/>
    <w:rsid w:val="003E453B"/>
    <w:rsid w:val="003E5874"/>
    <w:rsid w:val="00411924"/>
    <w:rsid w:val="00436399"/>
    <w:rsid w:val="00436F4B"/>
    <w:rsid w:val="00445ACB"/>
    <w:rsid w:val="00455D83"/>
    <w:rsid w:val="004607CC"/>
    <w:rsid w:val="00467261"/>
    <w:rsid w:val="00467878"/>
    <w:rsid w:val="004750D1"/>
    <w:rsid w:val="00480CAF"/>
    <w:rsid w:val="0048111C"/>
    <w:rsid w:val="00494C58"/>
    <w:rsid w:val="004A38A0"/>
    <w:rsid w:val="004A67EF"/>
    <w:rsid w:val="004B247A"/>
    <w:rsid w:val="004B6A3A"/>
    <w:rsid w:val="004D6DED"/>
    <w:rsid w:val="004E4BF6"/>
    <w:rsid w:val="004E5297"/>
    <w:rsid w:val="004F201E"/>
    <w:rsid w:val="004F58A2"/>
    <w:rsid w:val="00502067"/>
    <w:rsid w:val="00505FFF"/>
    <w:rsid w:val="005136DE"/>
    <w:rsid w:val="0051472B"/>
    <w:rsid w:val="00524E9A"/>
    <w:rsid w:val="00525F71"/>
    <w:rsid w:val="005457D4"/>
    <w:rsid w:val="00552E95"/>
    <w:rsid w:val="005653F3"/>
    <w:rsid w:val="00565E1F"/>
    <w:rsid w:val="0058265A"/>
    <w:rsid w:val="00585B09"/>
    <w:rsid w:val="00593852"/>
    <w:rsid w:val="00596C26"/>
    <w:rsid w:val="005A00C0"/>
    <w:rsid w:val="005A57B0"/>
    <w:rsid w:val="005A7851"/>
    <w:rsid w:val="005B26FE"/>
    <w:rsid w:val="005B586D"/>
    <w:rsid w:val="005E00A1"/>
    <w:rsid w:val="005F1E09"/>
    <w:rsid w:val="005F42A7"/>
    <w:rsid w:val="00605690"/>
    <w:rsid w:val="00615F01"/>
    <w:rsid w:val="00617883"/>
    <w:rsid w:val="0062275D"/>
    <w:rsid w:val="00623674"/>
    <w:rsid w:val="00625B34"/>
    <w:rsid w:val="00642A92"/>
    <w:rsid w:val="00655FE4"/>
    <w:rsid w:val="006632C5"/>
    <w:rsid w:val="0067277E"/>
    <w:rsid w:val="00680417"/>
    <w:rsid w:val="00692D21"/>
    <w:rsid w:val="006934F6"/>
    <w:rsid w:val="006A2129"/>
    <w:rsid w:val="006A41C3"/>
    <w:rsid w:val="006B3E92"/>
    <w:rsid w:val="006C05BD"/>
    <w:rsid w:val="006C6556"/>
    <w:rsid w:val="006D00A3"/>
    <w:rsid w:val="006D17A6"/>
    <w:rsid w:val="006D514F"/>
    <w:rsid w:val="006E03DC"/>
    <w:rsid w:val="006E12A3"/>
    <w:rsid w:val="006E5406"/>
    <w:rsid w:val="006E6B29"/>
    <w:rsid w:val="006F4F1A"/>
    <w:rsid w:val="006F6573"/>
    <w:rsid w:val="006F7505"/>
    <w:rsid w:val="00702367"/>
    <w:rsid w:val="00704AF4"/>
    <w:rsid w:val="00710123"/>
    <w:rsid w:val="00710CC0"/>
    <w:rsid w:val="00717B12"/>
    <w:rsid w:val="007204AA"/>
    <w:rsid w:val="007207D5"/>
    <w:rsid w:val="007227C9"/>
    <w:rsid w:val="00723E84"/>
    <w:rsid w:val="007412EF"/>
    <w:rsid w:val="00751721"/>
    <w:rsid w:val="007576FB"/>
    <w:rsid w:val="00757F38"/>
    <w:rsid w:val="007700DF"/>
    <w:rsid w:val="00771B6E"/>
    <w:rsid w:val="0077512F"/>
    <w:rsid w:val="00785F88"/>
    <w:rsid w:val="007A12C4"/>
    <w:rsid w:val="007A2D65"/>
    <w:rsid w:val="007A403E"/>
    <w:rsid w:val="007A732B"/>
    <w:rsid w:val="007B01F4"/>
    <w:rsid w:val="007B3498"/>
    <w:rsid w:val="007B68A6"/>
    <w:rsid w:val="007C3BF8"/>
    <w:rsid w:val="007C5C29"/>
    <w:rsid w:val="007D4C44"/>
    <w:rsid w:val="007D5EF4"/>
    <w:rsid w:val="007E178C"/>
    <w:rsid w:val="007E4912"/>
    <w:rsid w:val="007E4BCF"/>
    <w:rsid w:val="00801A1C"/>
    <w:rsid w:val="0081219C"/>
    <w:rsid w:val="008146E8"/>
    <w:rsid w:val="00816502"/>
    <w:rsid w:val="008262B5"/>
    <w:rsid w:val="008275D0"/>
    <w:rsid w:val="0084120C"/>
    <w:rsid w:val="00843ED5"/>
    <w:rsid w:val="008514CD"/>
    <w:rsid w:val="00856865"/>
    <w:rsid w:val="00863D0B"/>
    <w:rsid w:val="00864D7A"/>
    <w:rsid w:val="008658B8"/>
    <w:rsid w:val="00865A39"/>
    <w:rsid w:val="008669D7"/>
    <w:rsid w:val="00867702"/>
    <w:rsid w:val="008727C4"/>
    <w:rsid w:val="0087777F"/>
    <w:rsid w:val="00882270"/>
    <w:rsid w:val="008B2E59"/>
    <w:rsid w:val="008B7DEB"/>
    <w:rsid w:val="008C5016"/>
    <w:rsid w:val="008C5DD7"/>
    <w:rsid w:val="008D5B0A"/>
    <w:rsid w:val="008F28EE"/>
    <w:rsid w:val="008F526A"/>
    <w:rsid w:val="008F6B61"/>
    <w:rsid w:val="00910C54"/>
    <w:rsid w:val="009110B0"/>
    <w:rsid w:val="00921D74"/>
    <w:rsid w:val="009348EF"/>
    <w:rsid w:val="00953698"/>
    <w:rsid w:val="009748C2"/>
    <w:rsid w:val="009839F1"/>
    <w:rsid w:val="00987D0E"/>
    <w:rsid w:val="009955E1"/>
    <w:rsid w:val="009A2E6F"/>
    <w:rsid w:val="009A5BF3"/>
    <w:rsid w:val="009B0D74"/>
    <w:rsid w:val="009B2732"/>
    <w:rsid w:val="009B2BDD"/>
    <w:rsid w:val="009C3358"/>
    <w:rsid w:val="009D1EC0"/>
    <w:rsid w:val="009D6371"/>
    <w:rsid w:val="009E02A2"/>
    <w:rsid w:val="009E27D0"/>
    <w:rsid w:val="009E6850"/>
    <w:rsid w:val="009F226B"/>
    <w:rsid w:val="00A14F7B"/>
    <w:rsid w:val="00A15165"/>
    <w:rsid w:val="00A17D95"/>
    <w:rsid w:val="00A21502"/>
    <w:rsid w:val="00A21AFB"/>
    <w:rsid w:val="00A26E28"/>
    <w:rsid w:val="00A27080"/>
    <w:rsid w:val="00A44616"/>
    <w:rsid w:val="00A508D3"/>
    <w:rsid w:val="00A54ACC"/>
    <w:rsid w:val="00A57CF7"/>
    <w:rsid w:val="00A60FD0"/>
    <w:rsid w:val="00A74808"/>
    <w:rsid w:val="00A775D1"/>
    <w:rsid w:val="00A81F03"/>
    <w:rsid w:val="00A8230E"/>
    <w:rsid w:val="00A86F68"/>
    <w:rsid w:val="00A874BF"/>
    <w:rsid w:val="00A96CA1"/>
    <w:rsid w:val="00AA2F35"/>
    <w:rsid w:val="00AB266D"/>
    <w:rsid w:val="00AB2DF0"/>
    <w:rsid w:val="00AC2B3E"/>
    <w:rsid w:val="00AD77B2"/>
    <w:rsid w:val="00AE1201"/>
    <w:rsid w:val="00AE2351"/>
    <w:rsid w:val="00AF1B6A"/>
    <w:rsid w:val="00B101F8"/>
    <w:rsid w:val="00B1182D"/>
    <w:rsid w:val="00B11967"/>
    <w:rsid w:val="00B11E1B"/>
    <w:rsid w:val="00B129CC"/>
    <w:rsid w:val="00B21E50"/>
    <w:rsid w:val="00B4796F"/>
    <w:rsid w:val="00B55C59"/>
    <w:rsid w:val="00B55E00"/>
    <w:rsid w:val="00B562D9"/>
    <w:rsid w:val="00B67E68"/>
    <w:rsid w:val="00B85743"/>
    <w:rsid w:val="00B96C2F"/>
    <w:rsid w:val="00BA4089"/>
    <w:rsid w:val="00BA6E8A"/>
    <w:rsid w:val="00BC14C9"/>
    <w:rsid w:val="00BD07F0"/>
    <w:rsid w:val="00BD13A9"/>
    <w:rsid w:val="00BD6C3D"/>
    <w:rsid w:val="00BE6DED"/>
    <w:rsid w:val="00BE73D9"/>
    <w:rsid w:val="00BF2952"/>
    <w:rsid w:val="00BF54CF"/>
    <w:rsid w:val="00C025DD"/>
    <w:rsid w:val="00C02B76"/>
    <w:rsid w:val="00C11963"/>
    <w:rsid w:val="00C11971"/>
    <w:rsid w:val="00C173A0"/>
    <w:rsid w:val="00C324A6"/>
    <w:rsid w:val="00C368BE"/>
    <w:rsid w:val="00C376C8"/>
    <w:rsid w:val="00C37DB8"/>
    <w:rsid w:val="00C47EED"/>
    <w:rsid w:val="00C63D32"/>
    <w:rsid w:val="00C64E4A"/>
    <w:rsid w:val="00C70B25"/>
    <w:rsid w:val="00C81D21"/>
    <w:rsid w:val="00C96AAB"/>
    <w:rsid w:val="00CB0769"/>
    <w:rsid w:val="00CB17DB"/>
    <w:rsid w:val="00CB3980"/>
    <w:rsid w:val="00CB4853"/>
    <w:rsid w:val="00CB680A"/>
    <w:rsid w:val="00CC0263"/>
    <w:rsid w:val="00CD1D7A"/>
    <w:rsid w:val="00CE1EDF"/>
    <w:rsid w:val="00D00E59"/>
    <w:rsid w:val="00D0182A"/>
    <w:rsid w:val="00D107C0"/>
    <w:rsid w:val="00D16070"/>
    <w:rsid w:val="00D1731C"/>
    <w:rsid w:val="00D26D40"/>
    <w:rsid w:val="00D45687"/>
    <w:rsid w:val="00D50EFF"/>
    <w:rsid w:val="00D551DB"/>
    <w:rsid w:val="00D5734A"/>
    <w:rsid w:val="00D617E4"/>
    <w:rsid w:val="00D66CA1"/>
    <w:rsid w:val="00D706C8"/>
    <w:rsid w:val="00D71F5B"/>
    <w:rsid w:val="00D77375"/>
    <w:rsid w:val="00D84907"/>
    <w:rsid w:val="00D85C51"/>
    <w:rsid w:val="00D87EE7"/>
    <w:rsid w:val="00D90D72"/>
    <w:rsid w:val="00DA2368"/>
    <w:rsid w:val="00DA3321"/>
    <w:rsid w:val="00DB11DD"/>
    <w:rsid w:val="00DB2822"/>
    <w:rsid w:val="00DD36AA"/>
    <w:rsid w:val="00DD4761"/>
    <w:rsid w:val="00DD5318"/>
    <w:rsid w:val="00DD6FDD"/>
    <w:rsid w:val="00DE1A95"/>
    <w:rsid w:val="00DF5B1E"/>
    <w:rsid w:val="00DF5CED"/>
    <w:rsid w:val="00DF73AB"/>
    <w:rsid w:val="00E049E8"/>
    <w:rsid w:val="00E06E6B"/>
    <w:rsid w:val="00E15944"/>
    <w:rsid w:val="00E24962"/>
    <w:rsid w:val="00E27123"/>
    <w:rsid w:val="00E30513"/>
    <w:rsid w:val="00E545FA"/>
    <w:rsid w:val="00E54B9D"/>
    <w:rsid w:val="00E55F0D"/>
    <w:rsid w:val="00E6092F"/>
    <w:rsid w:val="00E67B39"/>
    <w:rsid w:val="00E771BE"/>
    <w:rsid w:val="00E778C6"/>
    <w:rsid w:val="00E82CB5"/>
    <w:rsid w:val="00E92CF8"/>
    <w:rsid w:val="00E93BC6"/>
    <w:rsid w:val="00EB1194"/>
    <w:rsid w:val="00EB1BCB"/>
    <w:rsid w:val="00EB2EB3"/>
    <w:rsid w:val="00EC1989"/>
    <w:rsid w:val="00EC4BCD"/>
    <w:rsid w:val="00ED3FE0"/>
    <w:rsid w:val="00ED6234"/>
    <w:rsid w:val="00ED663F"/>
    <w:rsid w:val="00ED6E17"/>
    <w:rsid w:val="00ED7D3C"/>
    <w:rsid w:val="00EE298E"/>
    <w:rsid w:val="00EE3ED9"/>
    <w:rsid w:val="00EF095F"/>
    <w:rsid w:val="00EF22B7"/>
    <w:rsid w:val="00EF362C"/>
    <w:rsid w:val="00EF6C76"/>
    <w:rsid w:val="00F0495E"/>
    <w:rsid w:val="00F14915"/>
    <w:rsid w:val="00F14AA8"/>
    <w:rsid w:val="00F15538"/>
    <w:rsid w:val="00F30AA2"/>
    <w:rsid w:val="00F44D2C"/>
    <w:rsid w:val="00F466E6"/>
    <w:rsid w:val="00F65B47"/>
    <w:rsid w:val="00F70FC6"/>
    <w:rsid w:val="00F71F93"/>
    <w:rsid w:val="00F80A7B"/>
    <w:rsid w:val="00F84E3E"/>
    <w:rsid w:val="00F850F7"/>
    <w:rsid w:val="00F94519"/>
    <w:rsid w:val="00F95670"/>
    <w:rsid w:val="00FA043D"/>
    <w:rsid w:val="00FA4524"/>
    <w:rsid w:val="00FB34C3"/>
    <w:rsid w:val="00FB68A2"/>
    <w:rsid w:val="00FB773E"/>
    <w:rsid w:val="00FC48E7"/>
    <w:rsid w:val="00FE7A7B"/>
    <w:rsid w:val="00FF274F"/>
    <w:rsid w:val="00FF36AD"/>
    <w:rsid w:val="00FF5FE1"/>
    <w:rsid w:val="00FF62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7879F"/>
  <w15:docId w15:val="{ED78AF98-FC04-40E4-92A4-7B34AE76B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66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84907"/>
    <w:rPr>
      <w:color w:val="0000FF"/>
      <w:u w:val="single"/>
    </w:rPr>
  </w:style>
  <w:style w:type="paragraph" w:styleId="BalloonText">
    <w:name w:val="Balloon Text"/>
    <w:basedOn w:val="Normal"/>
    <w:link w:val="BalloonTextChar"/>
    <w:uiPriority w:val="99"/>
    <w:semiHidden/>
    <w:unhideWhenUsed/>
    <w:rsid w:val="006F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505"/>
    <w:rPr>
      <w:rFonts w:ascii="Tahoma" w:eastAsia="Calibri" w:hAnsi="Tahoma" w:cs="Tahoma"/>
      <w:sz w:val="16"/>
      <w:szCs w:val="16"/>
    </w:rPr>
  </w:style>
  <w:style w:type="paragraph" w:styleId="ListParagraph">
    <w:name w:val="List Paragraph"/>
    <w:basedOn w:val="Normal"/>
    <w:uiPriority w:val="34"/>
    <w:qFormat/>
    <w:rsid w:val="00FB34C3"/>
    <w:pPr>
      <w:ind w:left="720"/>
      <w:contextualSpacing/>
    </w:pPr>
  </w:style>
  <w:style w:type="paragraph" w:styleId="NormalWeb">
    <w:name w:val="Normal (Web)"/>
    <w:basedOn w:val="Normal"/>
    <w:uiPriority w:val="99"/>
    <w:unhideWhenUsed/>
    <w:rsid w:val="00B129C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B129CC"/>
    <w:rPr>
      <w:b/>
      <w:bCs/>
    </w:rPr>
  </w:style>
  <w:style w:type="character" w:styleId="FollowedHyperlink">
    <w:name w:val="FollowedHyperlink"/>
    <w:basedOn w:val="DefaultParagraphFont"/>
    <w:uiPriority w:val="99"/>
    <w:semiHidden/>
    <w:unhideWhenUsed/>
    <w:rsid w:val="00B129CC"/>
    <w:rPr>
      <w:color w:val="800080" w:themeColor="followedHyperlink"/>
      <w:u w:val="single"/>
    </w:rPr>
  </w:style>
  <w:style w:type="paragraph" w:styleId="Header">
    <w:name w:val="header"/>
    <w:basedOn w:val="Normal"/>
    <w:link w:val="HeaderChar"/>
    <w:uiPriority w:val="99"/>
    <w:unhideWhenUsed/>
    <w:rsid w:val="007C3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BF8"/>
    <w:rPr>
      <w:rFonts w:ascii="Calibri" w:eastAsia="Calibri" w:hAnsi="Calibri" w:cs="Times New Roman"/>
    </w:rPr>
  </w:style>
  <w:style w:type="paragraph" w:styleId="Footer">
    <w:name w:val="footer"/>
    <w:basedOn w:val="Normal"/>
    <w:link w:val="FooterChar"/>
    <w:uiPriority w:val="99"/>
    <w:unhideWhenUsed/>
    <w:rsid w:val="007C3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BF8"/>
    <w:rPr>
      <w:rFonts w:ascii="Calibri" w:eastAsia="Calibri" w:hAnsi="Calibri" w:cs="Times New Roman"/>
    </w:rPr>
  </w:style>
  <w:style w:type="table" w:styleId="TableGrid">
    <w:name w:val="Table Grid"/>
    <w:basedOn w:val="TableNormal"/>
    <w:uiPriority w:val="59"/>
    <w:rsid w:val="000C1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55927"/>
    <w:pPr>
      <w:spacing w:line="240" w:lineRule="auto"/>
    </w:pPr>
    <w:rPr>
      <w:rFonts w:asciiTheme="minorHAnsi" w:eastAsiaTheme="minorHAnsi" w:hAnsiTheme="minorHAnsi" w:cstheme="minorBid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1394">
      <w:bodyDiv w:val="1"/>
      <w:marLeft w:val="0"/>
      <w:marRight w:val="0"/>
      <w:marTop w:val="0"/>
      <w:marBottom w:val="0"/>
      <w:divBdr>
        <w:top w:val="none" w:sz="0" w:space="0" w:color="auto"/>
        <w:left w:val="none" w:sz="0" w:space="0" w:color="auto"/>
        <w:bottom w:val="none" w:sz="0" w:space="0" w:color="auto"/>
        <w:right w:val="none" w:sz="0" w:space="0" w:color="auto"/>
      </w:divBdr>
      <w:divsChild>
        <w:div w:id="476148345">
          <w:marLeft w:val="0"/>
          <w:marRight w:val="0"/>
          <w:marTop w:val="0"/>
          <w:marBottom w:val="0"/>
          <w:divBdr>
            <w:top w:val="none" w:sz="0" w:space="0" w:color="auto"/>
            <w:left w:val="none" w:sz="0" w:space="0" w:color="auto"/>
            <w:bottom w:val="none" w:sz="0" w:space="0" w:color="auto"/>
            <w:right w:val="none" w:sz="0" w:space="0" w:color="auto"/>
          </w:divBdr>
        </w:div>
        <w:div w:id="1096904936">
          <w:marLeft w:val="0"/>
          <w:marRight w:val="0"/>
          <w:marTop w:val="0"/>
          <w:marBottom w:val="0"/>
          <w:divBdr>
            <w:top w:val="none" w:sz="0" w:space="0" w:color="auto"/>
            <w:left w:val="none" w:sz="0" w:space="0" w:color="auto"/>
            <w:bottom w:val="none" w:sz="0" w:space="0" w:color="auto"/>
            <w:right w:val="none" w:sz="0" w:space="0" w:color="auto"/>
          </w:divBdr>
        </w:div>
        <w:div w:id="194002353">
          <w:marLeft w:val="0"/>
          <w:marRight w:val="0"/>
          <w:marTop w:val="0"/>
          <w:marBottom w:val="0"/>
          <w:divBdr>
            <w:top w:val="none" w:sz="0" w:space="0" w:color="auto"/>
            <w:left w:val="none" w:sz="0" w:space="0" w:color="auto"/>
            <w:bottom w:val="none" w:sz="0" w:space="0" w:color="auto"/>
            <w:right w:val="none" w:sz="0" w:space="0" w:color="auto"/>
          </w:divBdr>
        </w:div>
        <w:div w:id="1012033540">
          <w:marLeft w:val="0"/>
          <w:marRight w:val="0"/>
          <w:marTop w:val="0"/>
          <w:marBottom w:val="0"/>
          <w:divBdr>
            <w:top w:val="none" w:sz="0" w:space="0" w:color="auto"/>
            <w:left w:val="none" w:sz="0" w:space="0" w:color="auto"/>
            <w:bottom w:val="none" w:sz="0" w:space="0" w:color="auto"/>
            <w:right w:val="none" w:sz="0" w:space="0" w:color="auto"/>
          </w:divBdr>
        </w:div>
        <w:div w:id="282810852">
          <w:marLeft w:val="0"/>
          <w:marRight w:val="0"/>
          <w:marTop w:val="0"/>
          <w:marBottom w:val="0"/>
          <w:divBdr>
            <w:top w:val="none" w:sz="0" w:space="0" w:color="auto"/>
            <w:left w:val="none" w:sz="0" w:space="0" w:color="auto"/>
            <w:bottom w:val="none" w:sz="0" w:space="0" w:color="auto"/>
            <w:right w:val="none" w:sz="0" w:space="0" w:color="auto"/>
          </w:divBdr>
        </w:div>
        <w:div w:id="602107730">
          <w:marLeft w:val="0"/>
          <w:marRight w:val="0"/>
          <w:marTop w:val="0"/>
          <w:marBottom w:val="0"/>
          <w:divBdr>
            <w:top w:val="none" w:sz="0" w:space="0" w:color="auto"/>
            <w:left w:val="none" w:sz="0" w:space="0" w:color="auto"/>
            <w:bottom w:val="none" w:sz="0" w:space="0" w:color="auto"/>
            <w:right w:val="none" w:sz="0" w:space="0" w:color="auto"/>
          </w:divBdr>
        </w:div>
        <w:div w:id="1243563910">
          <w:marLeft w:val="0"/>
          <w:marRight w:val="0"/>
          <w:marTop w:val="0"/>
          <w:marBottom w:val="0"/>
          <w:divBdr>
            <w:top w:val="none" w:sz="0" w:space="0" w:color="auto"/>
            <w:left w:val="none" w:sz="0" w:space="0" w:color="auto"/>
            <w:bottom w:val="none" w:sz="0" w:space="0" w:color="auto"/>
            <w:right w:val="none" w:sz="0" w:space="0" w:color="auto"/>
          </w:divBdr>
        </w:div>
      </w:divsChild>
    </w:div>
    <w:div w:id="250168475">
      <w:bodyDiv w:val="1"/>
      <w:marLeft w:val="0"/>
      <w:marRight w:val="0"/>
      <w:marTop w:val="0"/>
      <w:marBottom w:val="0"/>
      <w:divBdr>
        <w:top w:val="none" w:sz="0" w:space="0" w:color="auto"/>
        <w:left w:val="none" w:sz="0" w:space="0" w:color="auto"/>
        <w:bottom w:val="none" w:sz="0" w:space="0" w:color="auto"/>
        <w:right w:val="none" w:sz="0" w:space="0" w:color="auto"/>
      </w:divBdr>
    </w:div>
    <w:div w:id="348262420">
      <w:bodyDiv w:val="1"/>
      <w:marLeft w:val="0"/>
      <w:marRight w:val="0"/>
      <w:marTop w:val="0"/>
      <w:marBottom w:val="0"/>
      <w:divBdr>
        <w:top w:val="none" w:sz="0" w:space="0" w:color="auto"/>
        <w:left w:val="none" w:sz="0" w:space="0" w:color="auto"/>
        <w:bottom w:val="none" w:sz="0" w:space="0" w:color="auto"/>
        <w:right w:val="none" w:sz="0" w:space="0" w:color="auto"/>
      </w:divBdr>
    </w:div>
    <w:div w:id="544872644">
      <w:bodyDiv w:val="1"/>
      <w:marLeft w:val="0"/>
      <w:marRight w:val="0"/>
      <w:marTop w:val="0"/>
      <w:marBottom w:val="0"/>
      <w:divBdr>
        <w:top w:val="none" w:sz="0" w:space="0" w:color="auto"/>
        <w:left w:val="none" w:sz="0" w:space="0" w:color="auto"/>
        <w:bottom w:val="none" w:sz="0" w:space="0" w:color="auto"/>
        <w:right w:val="none" w:sz="0" w:space="0" w:color="auto"/>
      </w:divBdr>
    </w:div>
    <w:div w:id="674190807">
      <w:bodyDiv w:val="1"/>
      <w:marLeft w:val="0"/>
      <w:marRight w:val="0"/>
      <w:marTop w:val="0"/>
      <w:marBottom w:val="0"/>
      <w:divBdr>
        <w:top w:val="none" w:sz="0" w:space="0" w:color="auto"/>
        <w:left w:val="none" w:sz="0" w:space="0" w:color="auto"/>
        <w:bottom w:val="none" w:sz="0" w:space="0" w:color="auto"/>
        <w:right w:val="none" w:sz="0" w:space="0" w:color="auto"/>
      </w:divBdr>
    </w:div>
    <w:div w:id="750352675">
      <w:bodyDiv w:val="1"/>
      <w:marLeft w:val="0"/>
      <w:marRight w:val="0"/>
      <w:marTop w:val="0"/>
      <w:marBottom w:val="0"/>
      <w:divBdr>
        <w:top w:val="none" w:sz="0" w:space="0" w:color="auto"/>
        <w:left w:val="none" w:sz="0" w:space="0" w:color="auto"/>
        <w:bottom w:val="none" w:sz="0" w:space="0" w:color="auto"/>
        <w:right w:val="none" w:sz="0" w:space="0" w:color="auto"/>
      </w:divBdr>
    </w:div>
    <w:div w:id="836849016">
      <w:bodyDiv w:val="1"/>
      <w:marLeft w:val="0"/>
      <w:marRight w:val="0"/>
      <w:marTop w:val="0"/>
      <w:marBottom w:val="0"/>
      <w:divBdr>
        <w:top w:val="none" w:sz="0" w:space="0" w:color="auto"/>
        <w:left w:val="none" w:sz="0" w:space="0" w:color="auto"/>
        <w:bottom w:val="none" w:sz="0" w:space="0" w:color="auto"/>
        <w:right w:val="none" w:sz="0" w:space="0" w:color="auto"/>
      </w:divBdr>
    </w:div>
    <w:div w:id="883833595">
      <w:bodyDiv w:val="1"/>
      <w:marLeft w:val="0"/>
      <w:marRight w:val="0"/>
      <w:marTop w:val="0"/>
      <w:marBottom w:val="0"/>
      <w:divBdr>
        <w:top w:val="none" w:sz="0" w:space="0" w:color="auto"/>
        <w:left w:val="none" w:sz="0" w:space="0" w:color="auto"/>
        <w:bottom w:val="none" w:sz="0" w:space="0" w:color="auto"/>
        <w:right w:val="none" w:sz="0" w:space="0" w:color="auto"/>
      </w:divBdr>
    </w:div>
    <w:div w:id="932325459">
      <w:bodyDiv w:val="1"/>
      <w:marLeft w:val="0"/>
      <w:marRight w:val="0"/>
      <w:marTop w:val="0"/>
      <w:marBottom w:val="0"/>
      <w:divBdr>
        <w:top w:val="none" w:sz="0" w:space="0" w:color="auto"/>
        <w:left w:val="none" w:sz="0" w:space="0" w:color="auto"/>
        <w:bottom w:val="none" w:sz="0" w:space="0" w:color="auto"/>
        <w:right w:val="none" w:sz="0" w:space="0" w:color="auto"/>
      </w:divBdr>
    </w:div>
    <w:div w:id="942152420">
      <w:bodyDiv w:val="1"/>
      <w:marLeft w:val="0"/>
      <w:marRight w:val="0"/>
      <w:marTop w:val="0"/>
      <w:marBottom w:val="0"/>
      <w:divBdr>
        <w:top w:val="none" w:sz="0" w:space="0" w:color="auto"/>
        <w:left w:val="none" w:sz="0" w:space="0" w:color="auto"/>
        <w:bottom w:val="none" w:sz="0" w:space="0" w:color="auto"/>
        <w:right w:val="none" w:sz="0" w:space="0" w:color="auto"/>
      </w:divBdr>
    </w:div>
    <w:div w:id="1018897292">
      <w:bodyDiv w:val="1"/>
      <w:marLeft w:val="0"/>
      <w:marRight w:val="0"/>
      <w:marTop w:val="0"/>
      <w:marBottom w:val="0"/>
      <w:divBdr>
        <w:top w:val="none" w:sz="0" w:space="0" w:color="auto"/>
        <w:left w:val="none" w:sz="0" w:space="0" w:color="auto"/>
        <w:bottom w:val="none" w:sz="0" w:space="0" w:color="auto"/>
        <w:right w:val="none" w:sz="0" w:space="0" w:color="auto"/>
      </w:divBdr>
    </w:div>
    <w:div w:id="1160541990">
      <w:bodyDiv w:val="1"/>
      <w:marLeft w:val="0"/>
      <w:marRight w:val="0"/>
      <w:marTop w:val="0"/>
      <w:marBottom w:val="0"/>
      <w:divBdr>
        <w:top w:val="none" w:sz="0" w:space="0" w:color="auto"/>
        <w:left w:val="none" w:sz="0" w:space="0" w:color="auto"/>
        <w:bottom w:val="none" w:sz="0" w:space="0" w:color="auto"/>
        <w:right w:val="none" w:sz="0" w:space="0" w:color="auto"/>
      </w:divBdr>
    </w:div>
    <w:div w:id="1265191220">
      <w:bodyDiv w:val="1"/>
      <w:marLeft w:val="0"/>
      <w:marRight w:val="0"/>
      <w:marTop w:val="0"/>
      <w:marBottom w:val="0"/>
      <w:divBdr>
        <w:top w:val="none" w:sz="0" w:space="0" w:color="auto"/>
        <w:left w:val="none" w:sz="0" w:space="0" w:color="auto"/>
        <w:bottom w:val="none" w:sz="0" w:space="0" w:color="auto"/>
        <w:right w:val="none" w:sz="0" w:space="0" w:color="auto"/>
      </w:divBdr>
    </w:div>
    <w:div w:id="1291203413">
      <w:bodyDiv w:val="1"/>
      <w:marLeft w:val="0"/>
      <w:marRight w:val="0"/>
      <w:marTop w:val="0"/>
      <w:marBottom w:val="0"/>
      <w:divBdr>
        <w:top w:val="none" w:sz="0" w:space="0" w:color="auto"/>
        <w:left w:val="none" w:sz="0" w:space="0" w:color="auto"/>
        <w:bottom w:val="none" w:sz="0" w:space="0" w:color="auto"/>
        <w:right w:val="none" w:sz="0" w:space="0" w:color="auto"/>
      </w:divBdr>
      <w:divsChild>
        <w:div w:id="1208689420">
          <w:marLeft w:val="0"/>
          <w:marRight w:val="0"/>
          <w:marTop w:val="0"/>
          <w:marBottom w:val="0"/>
          <w:divBdr>
            <w:top w:val="none" w:sz="0" w:space="0" w:color="auto"/>
            <w:left w:val="none" w:sz="0" w:space="0" w:color="auto"/>
            <w:bottom w:val="none" w:sz="0" w:space="0" w:color="auto"/>
            <w:right w:val="none" w:sz="0" w:space="0" w:color="auto"/>
          </w:divBdr>
        </w:div>
      </w:divsChild>
    </w:div>
    <w:div w:id="1415317306">
      <w:bodyDiv w:val="1"/>
      <w:marLeft w:val="0"/>
      <w:marRight w:val="0"/>
      <w:marTop w:val="0"/>
      <w:marBottom w:val="0"/>
      <w:divBdr>
        <w:top w:val="none" w:sz="0" w:space="0" w:color="auto"/>
        <w:left w:val="none" w:sz="0" w:space="0" w:color="auto"/>
        <w:bottom w:val="none" w:sz="0" w:space="0" w:color="auto"/>
        <w:right w:val="none" w:sz="0" w:space="0" w:color="auto"/>
      </w:divBdr>
      <w:divsChild>
        <w:div w:id="825828882">
          <w:marLeft w:val="0"/>
          <w:marRight w:val="0"/>
          <w:marTop w:val="0"/>
          <w:marBottom w:val="240"/>
          <w:divBdr>
            <w:top w:val="none" w:sz="0" w:space="0" w:color="auto"/>
            <w:left w:val="none" w:sz="0" w:space="0" w:color="auto"/>
            <w:bottom w:val="none" w:sz="0" w:space="0" w:color="auto"/>
            <w:right w:val="none" w:sz="0" w:space="0" w:color="auto"/>
          </w:divBdr>
        </w:div>
        <w:div w:id="290593896">
          <w:marLeft w:val="0"/>
          <w:marRight w:val="0"/>
          <w:marTop w:val="0"/>
          <w:marBottom w:val="0"/>
          <w:divBdr>
            <w:top w:val="none" w:sz="0" w:space="0" w:color="auto"/>
            <w:left w:val="none" w:sz="0" w:space="0" w:color="auto"/>
            <w:bottom w:val="none" w:sz="0" w:space="0" w:color="auto"/>
            <w:right w:val="none" w:sz="0" w:space="0" w:color="auto"/>
          </w:divBdr>
        </w:div>
      </w:divsChild>
    </w:div>
    <w:div w:id="1488208496">
      <w:bodyDiv w:val="1"/>
      <w:marLeft w:val="0"/>
      <w:marRight w:val="0"/>
      <w:marTop w:val="0"/>
      <w:marBottom w:val="0"/>
      <w:divBdr>
        <w:top w:val="none" w:sz="0" w:space="0" w:color="auto"/>
        <w:left w:val="none" w:sz="0" w:space="0" w:color="auto"/>
        <w:bottom w:val="none" w:sz="0" w:space="0" w:color="auto"/>
        <w:right w:val="none" w:sz="0" w:space="0" w:color="auto"/>
      </w:divBdr>
    </w:div>
    <w:div w:id="1548641745">
      <w:bodyDiv w:val="1"/>
      <w:marLeft w:val="0"/>
      <w:marRight w:val="0"/>
      <w:marTop w:val="0"/>
      <w:marBottom w:val="0"/>
      <w:divBdr>
        <w:top w:val="none" w:sz="0" w:space="0" w:color="auto"/>
        <w:left w:val="none" w:sz="0" w:space="0" w:color="auto"/>
        <w:bottom w:val="none" w:sz="0" w:space="0" w:color="auto"/>
        <w:right w:val="none" w:sz="0" w:space="0" w:color="auto"/>
      </w:divBdr>
    </w:div>
    <w:div w:id="1639997695">
      <w:bodyDiv w:val="1"/>
      <w:marLeft w:val="0"/>
      <w:marRight w:val="0"/>
      <w:marTop w:val="0"/>
      <w:marBottom w:val="0"/>
      <w:divBdr>
        <w:top w:val="none" w:sz="0" w:space="0" w:color="auto"/>
        <w:left w:val="none" w:sz="0" w:space="0" w:color="auto"/>
        <w:bottom w:val="none" w:sz="0" w:space="0" w:color="auto"/>
        <w:right w:val="none" w:sz="0" w:space="0" w:color="auto"/>
      </w:divBdr>
    </w:div>
    <w:div w:id="1647273372">
      <w:bodyDiv w:val="1"/>
      <w:marLeft w:val="0"/>
      <w:marRight w:val="0"/>
      <w:marTop w:val="0"/>
      <w:marBottom w:val="0"/>
      <w:divBdr>
        <w:top w:val="none" w:sz="0" w:space="0" w:color="auto"/>
        <w:left w:val="none" w:sz="0" w:space="0" w:color="auto"/>
        <w:bottom w:val="none" w:sz="0" w:space="0" w:color="auto"/>
        <w:right w:val="none" w:sz="0" w:space="0" w:color="auto"/>
      </w:divBdr>
    </w:div>
    <w:div w:id="1670056885">
      <w:bodyDiv w:val="1"/>
      <w:marLeft w:val="0"/>
      <w:marRight w:val="0"/>
      <w:marTop w:val="0"/>
      <w:marBottom w:val="0"/>
      <w:divBdr>
        <w:top w:val="none" w:sz="0" w:space="0" w:color="auto"/>
        <w:left w:val="none" w:sz="0" w:space="0" w:color="auto"/>
        <w:bottom w:val="none" w:sz="0" w:space="0" w:color="auto"/>
        <w:right w:val="none" w:sz="0" w:space="0" w:color="auto"/>
      </w:divBdr>
    </w:div>
    <w:div w:id="1792744839">
      <w:bodyDiv w:val="1"/>
      <w:marLeft w:val="0"/>
      <w:marRight w:val="0"/>
      <w:marTop w:val="0"/>
      <w:marBottom w:val="0"/>
      <w:divBdr>
        <w:top w:val="none" w:sz="0" w:space="0" w:color="auto"/>
        <w:left w:val="none" w:sz="0" w:space="0" w:color="auto"/>
        <w:bottom w:val="none" w:sz="0" w:space="0" w:color="auto"/>
        <w:right w:val="none" w:sz="0" w:space="0" w:color="auto"/>
      </w:divBdr>
    </w:div>
    <w:div w:id="1834028029">
      <w:bodyDiv w:val="1"/>
      <w:marLeft w:val="0"/>
      <w:marRight w:val="0"/>
      <w:marTop w:val="0"/>
      <w:marBottom w:val="0"/>
      <w:divBdr>
        <w:top w:val="none" w:sz="0" w:space="0" w:color="auto"/>
        <w:left w:val="none" w:sz="0" w:space="0" w:color="auto"/>
        <w:bottom w:val="none" w:sz="0" w:space="0" w:color="auto"/>
        <w:right w:val="none" w:sz="0" w:space="0" w:color="auto"/>
      </w:divBdr>
      <w:divsChild>
        <w:div w:id="2145347800">
          <w:marLeft w:val="0"/>
          <w:marRight w:val="0"/>
          <w:marTop w:val="0"/>
          <w:marBottom w:val="0"/>
          <w:divBdr>
            <w:top w:val="none" w:sz="0" w:space="0" w:color="auto"/>
            <w:left w:val="none" w:sz="0" w:space="0" w:color="auto"/>
            <w:bottom w:val="none" w:sz="0" w:space="0" w:color="auto"/>
            <w:right w:val="none" w:sz="0" w:space="0" w:color="auto"/>
          </w:divBdr>
        </w:div>
        <w:div w:id="1602951016">
          <w:marLeft w:val="0"/>
          <w:marRight w:val="0"/>
          <w:marTop w:val="0"/>
          <w:marBottom w:val="0"/>
          <w:divBdr>
            <w:top w:val="none" w:sz="0" w:space="0" w:color="auto"/>
            <w:left w:val="none" w:sz="0" w:space="0" w:color="auto"/>
            <w:bottom w:val="none" w:sz="0" w:space="0" w:color="auto"/>
            <w:right w:val="none" w:sz="0" w:space="0" w:color="auto"/>
          </w:divBdr>
        </w:div>
      </w:divsChild>
    </w:div>
    <w:div w:id="1834569912">
      <w:bodyDiv w:val="1"/>
      <w:marLeft w:val="0"/>
      <w:marRight w:val="0"/>
      <w:marTop w:val="0"/>
      <w:marBottom w:val="0"/>
      <w:divBdr>
        <w:top w:val="none" w:sz="0" w:space="0" w:color="auto"/>
        <w:left w:val="none" w:sz="0" w:space="0" w:color="auto"/>
        <w:bottom w:val="none" w:sz="0" w:space="0" w:color="auto"/>
        <w:right w:val="none" w:sz="0" w:space="0" w:color="auto"/>
      </w:divBdr>
    </w:div>
    <w:div w:id="1855873365">
      <w:bodyDiv w:val="1"/>
      <w:marLeft w:val="0"/>
      <w:marRight w:val="0"/>
      <w:marTop w:val="0"/>
      <w:marBottom w:val="0"/>
      <w:divBdr>
        <w:top w:val="none" w:sz="0" w:space="0" w:color="auto"/>
        <w:left w:val="none" w:sz="0" w:space="0" w:color="auto"/>
        <w:bottom w:val="none" w:sz="0" w:space="0" w:color="auto"/>
        <w:right w:val="none" w:sz="0" w:space="0" w:color="auto"/>
      </w:divBdr>
    </w:div>
    <w:div w:id="1922519106">
      <w:bodyDiv w:val="1"/>
      <w:marLeft w:val="0"/>
      <w:marRight w:val="0"/>
      <w:marTop w:val="0"/>
      <w:marBottom w:val="0"/>
      <w:divBdr>
        <w:top w:val="none" w:sz="0" w:space="0" w:color="auto"/>
        <w:left w:val="none" w:sz="0" w:space="0" w:color="auto"/>
        <w:bottom w:val="none" w:sz="0" w:space="0" w:color="auto"/>
        <w:right w:val="none" w:sz="0" w:space="0" w:color="auto"/>
      </w:divBdr>
    </w:div>
    <w:div w:id="1923907577">
      <w:bodyDiv w:val="1"/>
      <w:marLeft w:val="0"/>
      <w:marRight w:val="0"/>
      <w:marTop w:val="0"/>
      <w:marBottom w:val="0"/>
      <w:divBdr>
        <w:top w:val="none" w:sz="0" w:space="0" w:color="auto"/>
        <w:left w:val="none" w:sz="0" w:space="0" w:color="auto"/>
        <w:bottom w:val="none" w:sz="0" w:space="0" w:color="auto"/>
        <w:right w:val="none" w:sz="0" w:space="0" w:color="auto"/>
      </w:divBdr>
    </w:div>
    <w:div w:id="2005275149">
      <w:bodyDiv w:val="1"/>
      <w:marLeft w:val="0"/>
      <w:marRight w:val="0"/>
      <w:marTop w:val="0"/>
      <w:marBottom w:val="0"/>
      <w:divBdr>
        <w:top w:val="none" w:sz="0" w:space="0" w:color="auto"/>
        <w:left w:val="none" w:sz="0" w:space="0" w:color="auto"/>
        <w:bottom w:val="none" w:sz="0" w:space="0" w:color="auto"/>
        <w:right w:val="none" w:sz="0" w:space="0" w:color="auto"/>
      </w:divBdr>
    </w:div>
    <w:div w:id="2129658333">
      <w:bodyDiv w:val="1"/>
      <w:marLeft w:val="0"/>
      <w:marRight w:val="0"/>
      <w:marTop w:val="0"/>
      <w:marBottom w:val="0"/>
      <w:divBdr>
        <w:top w:val="none" w:sz="0" w:space="0" w:color="auto"/>
        <w:left w:val="none" w:sz="0" w:space="0" w:color="auto"/>
        <w:bottom w:val="none" w:sz="0" w:space="0" w:color="auto"/>
        <w:right w:val="none" w:sz="0" w:space="0" w:color="auto"/>
      </w:divBdr>
    </w:div>
    <w:div w:id="213616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industrial-archaeology.us17.list-manage.com/track/click?u=74550242b528b045ada7d9277&amp;id=7c785dc44a&amp;e=a7580afcc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essexiag@gmail.com" TargetMode="External"/><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7975A-3516-485A-8BE4-6FD8D4157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2445</Words>
  <Characters>13942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jane.giffould jane.giffould</cp:lastModifiedBy>
  <cp:revision>2</cp:revision>
  <cp:lastPrinted>2023-07-29T11:06:00Z</cp:lastPrinted>
  <dcterms:created xsi:type="dcterms:W3CDTF">2025-10-28T21:43:00Z</dcterms:created>
  <dcterms:modified xsi:type="dcterms:W3CDTF">2025-10-28T21:43:00Z</dcterms:modified>
</cp:coreProperties>
</file>